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ED6B">
      <w:pPr>
        <w:pStyle w:val="3"/>
        <w:keepNext w:val="0"/>
        <w:keepLines w:val="0"/>
        <w:widowControl/>
        <w:suppressLineNumbers w:val="0"/>
        <w:shd w:val="clear"/>
        <w:ind w:left="0" w:firstLine="0"/>
        <w:jc w:val="center"/>
        <w:rPr>
          <w:rFonts w:hint="eastAsia" w:ascii="仿宋_GB2312" w:hAnsi="仿宋_GB2312" w:eastAsia="仿宋_GB2312" w:cs="仿宋_GB2312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阿合奇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县政府债务预算情况说明</w:t>
      </w:r>
    </w:p>
    <w:p w14:paraId="28838DC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年度政府债务限额总体情况</w:t>
      </w:r>
    </w:p>
    <w:p w14:paraId="41F9D0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年度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政府债务限额总额为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16.32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亿元。</w:t>
      </w:r>
    </w:p>
    <w:p w14:paraId="3431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（一）政府债务限额分类型情况。</w:t>
      </w:r>
    </w:p>
    <w:p w14:paraId="637B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1.一般债务限额总额情况。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政府一般债务限额总额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12.12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6987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2.专项债务限额总额情况。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政府专项债务限额总额为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4A00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（二）新增债务限额情况。</w:t>
      </w:r>
    </w:p>
    <w:p w14:paraId="282C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1.新增一般债务限额情况。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政府新增一般债务限额总额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3F06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2.新增专项债务限额情况。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政府新增专项债务限额总额为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58A1CDD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二、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年度政府债务余额情况</w:t>
      </w:r>
    </w:p>
    <w:p w14:paraId="107A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政府债务余额决算数为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15.9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亿元，政府债务余额全部严格控制在限额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16.32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亿元内。</w:t>
      </w:r>
    </w:p>
    <w:p w14:paraId="2A8E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（一）一般债务余额决算数。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政府一般债务余额决算数为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06DF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（二）专项债务余额决算数。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政府专项债务余额决算数为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</w:t>
      </w:r>
    </w:p>
    <w:p w14:paraId="4302B96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年度政府债券发行使用情况</w:t>
      </w:r>
    </w:p>
    <w:p w14:paraId="46A1D52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发行政府债券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亿元（新增债券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亿元、再融资债券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777E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（一）新增一般债券发行使用情况。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发行新增一般债券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亿元。上述债券资金主要用于义务教育、水利、市政基础设施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、社会事业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等领域（详见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附件2-3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）。债券期限分别是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5年期、7年期、10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年期，债券平均利率为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%，债券还本付息通过一般公共预算收入偿还。</w:t>
      </w:r>
    </w:p>
    <w:p w14:paraId="2205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（二）新增专项债券发行使用情况。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发行新增专项债券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亿元。上述债券资金主要用于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等重点领域（详见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附件2-3）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。债券期限分别是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20年期、30年期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，债券平均利率为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%，债券还本付息通过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政府性基金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收入偿还。</w:t>
      </w:r>
    </w:p>
    <w:p w14:paraId="2E4E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（三）再融资债券发行使用情况。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发行再融资债券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亿元（再融资一般债券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亿元、再融资专项债券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亿元）。上述债券资金全部用于偿还到期政府债券本金，债券期限分别是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10年期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期，债券平均利率为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1.97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%。</w:t>
      </w:r>
    </w:p>
    <w:p w14:paraId="475B27D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年度政府债券还本付息情况</w:t>
      </w:r>
    </w:p>
    <w:p w14:paraId="1BC481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亿元，财政预算安排还本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1E3C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（一）一般债券还本付息情况。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政府一般债券还本付息总额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亿元，财政预算安排还本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47BF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（二）专项债券还本付息情况。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政府专项债券还本付息总额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41327A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年度政府债券还本付息情况</w:t>
      </w:r>
      <w:r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。</w:t>
      </w:r>
    </w:p>
    <w:p w14:paraId="659BE25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亿元，财政预算安排还本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44EF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（一）一般债券还本付息情况。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政府一般债券还本付息总额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0.74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亿元，财政预算安排还本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7A8A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（二）专项债券还本付息情况。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政府专项债券还本付息总额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亿元）。</w:t>
      </w:r>
    </w:p>
    <w:p w14:paraId="2BC1FC9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六、</w:t>
      </w:r>
      <w:r>
        <w:rPr>
          <w:rFonts w:hint="eastAsia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楷体_GB2312" w:cs="Times New Roman"/>
          <w:b/>
          <w:color w:val="auto"/>
          <w:spacing w:val="-4"/>
          <w:sz w:val="32"/>
          <w:szCs w:val="32"/>
          <w:highlight w:val="none"/>
          <w:lang w:val="en-US" w:eastAsia="zh-CN"/>
        </w:rPr>
        <w:t>年度本级政府专项债务情况。</w:t>
      </w:r>
    </w:p>
    <w:p w14:paraId="30B4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阿合奇县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政府专项债券收入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亿元、支出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亿元、还本付息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亿元，专项债券项目对应专项收入共计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亿元。上述债券资金主要用于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等重点领域。债券期限分别是债券期限分别是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20年期、30年期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，债券平均利率为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%，债券还本付息资金已足额列入年初财政预算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债券还本付息通过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政府性基金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收入偿还。</w:t>
      </w:r>
    </w:p>
    <w:p w14:paraId="1C80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B7C3D"/>
    <w:rsid w:val="024B7C3D"/>
    <w:rsid w:val="04137B5E"/>
    <w:rsid w:val="0506689C"/>
    <w:rsid w:val="0AAA2230"/>
    <w:rsid w:val="0BCA374F"/>
    <w:rsid w:val="0C35409C"/>
    <w:rsid w:val="0DC40C23"/>
    <w:rsid w:val="108C3116"/>
    <w:rsid w:val="14D30EE0"/>
    <w:rsid w:val="161B01E3"/>
    <w:rsid w:val="17CA71AA"/>
    <w:rsid w:val="17CC781A"/>
    <w:rsid w:val="1B8B14BF"/>
    <w:rsid w:val="1C07688A"/>
    <w:rsid w:val="1E83119C"/>
    <w:rsid w:val="1EFC322B"/>
    <w:rsid w:val="210D005A"/>
    <w:rsid w:val="24E60E96"/>
    <w:rsid w:val="250E18C1"/>
    <w:rsid w:val="262732FF"/>
    <w:rsid w:val="26442181"/>
    <w:rsid w:val="29EA4137"/>
    <w:rsid w:val="2BA56D2B"/>
    <w:rsid w:val="2C7F4490"/>
    <w:rsid w:val="2F2952AC"/>
    <w:rsid w:val="31026E2C"/>
    <w:rsid w:val="32070FA4"/>
    <w:rsid w:val="321B036C"/>
    <w:rsid w:val="359C182A"/>
    <w:rsid w:val="361E018F"/>
    <w:rsid w:val="3C7B3647"/>
    <w:rsid w:val="3F783DFC"/>
    <w:rsid w:val="3FE710E5"/>
    <w:rsid w:val="41E06CA1"/>
    <w:rsid w:val="48842C43"/>
    <w:rsid w:val="488C4295"/>
    <w:rsid w:val="4DF11170"/>
    <w:rsid w:val="52C6474A"/>
    <w:rsid w:val="5322178C"/>
    <w:rsid w:val="53A01978"/>
    <w:rsid w:val="54EB1E8E"/>
    <w:rsid w:val="55FE2762"/>
    <w:rsid w:val="581D341E"/>
    <w:rsid w:val="587B6749"/>
    <w:rsid w:val="5C1A6724"/>
    <w:rsid w:val="5C4769D0"/>
    <w:rsid w:val="5DAF2397"/>
    <w:rsid w:val="5DCF0D76"/>
    <w:rsid w:val="5DD6309C"/>
    <w:rsid w:val="646304F2"/>
    <w:rsid w:val="677862CF"/>
    <w:rsid w:val="67B56133"/>
    <w:rsid w:val="67BB3C7B"/>
    <w:rsid w:val="681D151D"/>
    <w:rsid w:val="691B1DAE"/>
    <w:rsid w:val="69434640"/>
    <w:rsid w:val="69490748"/>
    <w:rsid w:val="69FA6F64"/>
    <w:rsid w:val="6A115F93"/>
    <w:rsid w:val="6B011C83"/>
    <w:rsid w:val="71A67303"/>
    <w:rsid w:val="749A32F7"/>
    <w:rsid w:val="753871DF"/>
    <w:rsid w:val="768A5887"/>
    <w:rsid w:val="7ADA6E1B"/>
    <w:rsid w:val="7B353CB2"/>
    <w:rsid w:val="7C1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2023-08-17T03:39:00Z</dcterms:created>
  <dc:creator>Administrator</dc:creator>
  <cp:lastModifiedBy>Administrator</cp:lastModifiedBy>
  <dcterms:modified xsi:type="dcterms:W3CDTF">2026-03-06T05:40:56Z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2F9B8F05E0884BB0B7677B071C4DEFA8</vt:lpwstr>
  </property>
  <property fmtid="{D5CDD505-2E9C-101B-9397-08002B2CF9AE}" pid="4" name="KSOTemplateDocerSaveRecord">
    <vt:lpwstr>eyJoZGlkIjoiZWE1MTRhODk2MmEyYmQyOTlhMDhmN2Y4Y2RiNjJiZTgifQ==</vt:lpwstr>
  </property>
</Properties>
</file>