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560" w:lineRule="exact"/>
        <w:ind w:left="0" w:leftChars="0"/>
        <w:jc w:val="both"/>
        <w:textAlignment w:val="auto"/>
        <w:rPr>
          <w:rFonts w:hint="eastAsia" w:ascii="方正黑体_GBK" w:hAnsi="方正黑体_GBK" w:eastAsia="方正黑体_GBK" w:cs="方正黑体_GBK"/>
          <w:b w:val="0"/>
          <w:bCs/>
          <w:color w:val="000000"/>
          <w:sz w:val="44"/>
          <w:szCs w:val="44"/>
          <w:lang w:val="en" w:eastAsia="zh-CN"/>
        </w:rPr>
      </w:pPr>
      <w:r>
        <w:rPr>
          <w:rFonts w:hint="eastAsia" w:ascii="方正黑体_GBK" w:hAnsi="方正黑体_GBK" w:eastAsia="方正黑体_GBK" w:cs="方正黑体_GBK"/>
          <w:b w:val="0"/>
          <w:color w:val="000000"/>
          <w:sz w:val="32"/>
          <w:szCs w:val="32"/>
          <w:lang w:eastAsia="zh-CN"/>
        </w:rPr>
        <w:t>附件：</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default" w:ascii="方正小标宋简体" w:hAnsi="方正小标宋简体" w:eastAsia="方正小标宋简体" w:cs="方正小标宋简体"/>
          <w:b w:val="0"/>
          <w:bCs/>
          <w:color w:val="000000"/>
          <w:sz w:val="44"/>
          <w:szCs w:val="44"/>
          <w:lang w:val="en" w:eastAsia="zh-CN"/>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kern w:val="2"/>
          <w:sz w:val="44"/>
          <w:szCs w:val="44"/>
          <w:lang w:val="en-US" w:eastAsia="zh-CN" w:bidi="ar-SA"/>
        </w:rPr>
        <w:t>阿合奇县自然资源局政</w:t>
      </w:r>
      <w:r>
        <w:rPr>
          <w:rFonts w:hint="eastAsia" w:ascii="方正小标宋简体" w:hAnsi="方正小标宋简体" w:eastAsia="方正小标宋简体" w:cs="方正小标宋简体"/>
          <w:b w:val="0"/>
          <w:bCs/>
          <w:color w:val="000000"/>
          <w:sz w:val="44"/>
          <w:szCs w:val="44"/>
          <w:lang w:val="en-US" w:eastAsia="zh-CN"/>
        </w:rPr>
        <w:t>府</w:t>
      </w:r>
      <w:r>
        <w:rPr>
          <w:rFonts w:hint="eastAsia" w:ascii="方正小标宋简体" w:hAnsi="方正小标宋简体" w:eastAsia="方正小标宋简体" w:cs="方正小标宋简体"/>
          <w:b w:val="0"/>
          <w:bCs/>
          <w:color w:val="000000"/>
          <w:sz w:val="44"/>
          <w:szCs w:val="44"/>
        </w:rPr>
        <w:t>信息</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公开申请表</w:t>
      </w:r>
    </w:p>
    <w:tbl>
      <w:tblPr>
        <w:tblStyle w:val="3"/>
        <w:tblpPr w:leftFromText="180" w:rightFromText="180" w:vertAnchor="text" w:horzAnchor="page" w:tblpXSpec="center" w:tblpY="222"/>
        <w:tblOverlap w:val="never"/>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申</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请</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人</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信</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息</w:t>
            </w:r>
          </w:p>
        </w:tc>
        <w:tc>
          <w:tcPr>
            <w:tcW w:w="697" w:type="dxa"/>
            <w:vMerge w:val="restart"/>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公民</w:t>
            </w:r>
          </w:p>
        </w:tc>
        <w:tc>
          <w:tcPr>
            <w:tcW w:w="1962" w:type="dxa"/>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hint="eastAsia" w:ascii="仿宋" w:hAnsi="仿宋" w:eastAsia="仿宋"/>
                <w:color w:val="000000"/>
                <w:sz w:val="24"/>
              </w:rPr>
              <w:t>申请人</w:t>
            </w:r>
            <w:r>
              <w:rPr>
                <w:rFonts w:ascii="仿宋" w:hAnsi="仿宋" w:eastAsia="仿宋"/>
                <w:color w:val="000000"/>
                <w:sz w:val="24"/>
              </w:rPr>
              <w:t>姓名</w:t>
            </w:r>
          </w:p>
        </w:tc>
        <w:tc>
          <w:tcPr>
            <w:tcW w:w="5756" w:type="dxa"/>
            <w:gridSpan w:val="6"/>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697" w:type="dxa"/>
            <w:vMerge w:val="continue"/>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1962" w:type="dxa"/>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联系电话</w:t>
            </w:r>
          </w:p>
        </w:tc>
        <w:tc>
          <w:tcPr>
            <w:tcW w:w="2492" w:type="dxa"/>
            <w:gridSpan w:val="2"/>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1214" w:type="dxa"/>
            <w:gridSpan w:val="2"/>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r>
              <w:rPr>
                <w:rFonts w:hint="eastAsia" w:ascii="仿宋" w:hAnsi="仿宋" w:eastAsia="仿宋"/>
                <w:color w:val="000000"/>
                <w:sz w:val="24"/>
              </w:rPr>
              <w:t>电子邮箱</w:t>
            </w:r>
          </w:p>
        </w:tc>
        <w:tc>
          <w:tcPr>
            <w:tcW w:w="2050" w:type="dxa"/>
            <w:gridSpan w:val="2"/>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697" w:type="dxa"/>
            <w:vMerge w:val="continue"/>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1962" w:type="dxa"/>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r>
              <w:rPr>
                <w:rFonts w:hint="eastAsia" w:ascii="仿宋" w:hAnsi="仿宋" w:eastAsia="仿宋"/>
                <w:color w:val="000000"/>
                <w:sz w:val="24"/>
              </w:rPr>
              <w:t>通信</w:t>
            </w:r>
            <w:r>
              <w:rPr>
                <w:rFonts w:ascii="仿宋" w:hAnsi="仿宋" w:eastAsia="仿宋"/>
                <w:color w:val="000000"/>
                <w:sz w:val="24"/>
              </w:rPr>
              <w:t>地址</w:t>
            </w:r>
            <w:r>
              <w:rPr>
                <w:rFonts w:hint="eastAsia" w:ascii="仿宋" w:hAnsi="仿宋" w:eastAsia="仿宋"/>
                <w:color w:val="000000"/>
                <w:sz w:val="24"/>
              </w:rPr>
              <w:t>及邮编</w:t>
            </w:r>
          </w:p>
        </w:tc>
        <w:tc>
          <w:tcPr>
            <w:tcW w:w="5756" w:type="dxa"/>
            <w:gridSpan w:val="6"/>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697" w:type="dxa"/>
            <w:vMerge w:val="restart"/>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法人</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或</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其他组织</w:t>
            </w:r>
          </w:p>
        </w:tc>
        <w:tc>
          <w:tcPr>
            <w:tcW w:w="1962" w:type="dxa"/>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hint="eastAsia" w:ascii="仿宋" w:hAnsi="仿宋" w:eastAsia="仿宋" w:cs="仿宋"/>
                <w:color w:val="000000"/>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1214" w:type="dxa"/>
            <w:gridSpan w:val="2"/>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r>
              <w:rPr>
                <w:rFonts w:hint="eastAsia" w:ascii="仿宋" w:hAnsi="仿宋" w:eastAsia="仿宋"/>
                <w:color w:val="000000"/>
                <w:sz w:val="24"/>
              </w:rPr>
              <w:t>联系人</w:t>
            </w:r>
          </w:p>
        </w:tc>
        <w:tc>
          <w:tcPr>
            <w:tcW w:w="2050" w:type="dxa"/>
            <w:gridSpan w:val="2"/>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bCs/>
                <w:color w:val="000000"/>
                <w:sz w:val="24"/>
              </w:rPr>
            </w:pPr>
          </w:p>
        </w:tc>
        <w:tc>
          <w:tcPr>
            <w:tcW w:w="697" w:type="dxa"/>
            <w:vMerge w:val="continue"/>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1962" w:type="dxa"/>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联系电话</w:t>
            </w:r>
          </w:p>
        </w:tc>
        <w:tc>
          <w:tcPr>
            <w:tcW w:w="2492" w:type="dxa"/>
            <w:gridSpan w:val="2"/>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1214" w:type="dxa"/>
            <w:gridSpan w:val="2"/>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hint="eastAsia" w:ascii="仿宋" w:hAnsi="仿宋" w:eastAsia="仿宋"/>
                <w:color w:val="000000"/>
                <w:sz w:val="24"/>
              </w:rPr>
              <w:t>电子邮箱</w:t>
            </w:r>
          </w:p>
        </w:tc>
        <w:tc>
          <w:tcPr>
            <w:tcW w:w="2050" w:type="dxa"/>
            <w:gridSpan w:val="2"/>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bCs/>
                <w:color w:val="000000"/>
                <w:sz w:val="24"/>
              </w:rPr>
            </w:pPr>
          </w:p>
        </w:tc>
        <w:tc>
          <w:tcPr>
            <w:tcW w:w="697" w:type="dxa"/>
            <w:vMerge w:val="continue"/>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1962" w:type="dxa"/>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r>
              <w:rPr>
                <w:rFonts w:ascii="仿宋" w:hAnsi="仿宋" w:eastAsia="仿宋"/>
                <w:color w:val="000000"/>
                <w:sz w:val="24"/>
              </w:rPr>
              <w:t>通信地址</w:t>
            </w:r>
            <w:r>
              <w:rPr>
                <w:rFonts w:hint="eastAsia" w:ascii="仿宋" w:hAnsi="仿宋" w:eastAsia="仿宋"/>
                <w:color w:val="000000"/>
                <w:sz w:val="24"/>
              </w:rPr>
              <w:t>及邮编</w:t>
            </w:r>
          </w:p>
        </w:tc>
        <w:tc>
          <w:tcPr>
            <w:tcW w:w="5756" w:type="dxa"/>
            <w:gridSpan w:val="6"/>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adjustRightInd/>
              <w:spacing w:line="560" w:lineRule="exact"/>
              <w:ind w:left="0" w:leftChars="0"/>
              <w:textAlignment w:val="auto"/>
              <w:rPr>
                <w:color w:val="000000"/>
              </w:rPr>
            </w:pPr>
          </w:p>
        </w:tc>
        <w:tc>
          <w:tcPr>
            <w:tcW w:w="697" w:type="dxa"/>
            <w:vMerge w:val="continue"/>
            <w:noWrap w:val="0"/>
            <w:vAlign w:val="center"/>
          </w:tcPr>
          <w:p>
            <w:pPr>
              <w:keepNext w:val="0"/>
              <w:keepLines w:val="0"/>
              <w:pageBreakBefore w:val="0"/>
              <w:kinsoku/>
              <w:overflowPunct/>
              <w:topLinePunct w:val="0"/>
              <w:autoSpaceDE/>
              <w:autoSpaceDN/>
              <w:bidi w:val="0"/>
              <w:adjustRightInd/>
              <w:spacing w:line="560" w:lineRule="exact"/>
              <w:ind w:left="0" w:leftChars="0"/>
              <w:textAlignment w:val="auto"/>
              <w:rPr>
                <w:color w:val="000000"/>
              </w:rPr>
            </w:pPr>
          </w:p>
        </w:tc>
        <w:tc>
          <w:tcPr>
            <w:tcW w:w="1962" w:type="dxa"/>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default" w:ascii="仿宋" w:hAnsi="仿宋" w:eastAsia="仿宋"/>
                <w:color w:val="000000"/>
                <w:sz w:val="24"/>
                <w:lang w:val="en-US" w:eastAsia="zh-CN"/>
              </w:rPr>
            </w:pPr>
            <w:r>
              <w:rPr>
                <w:rFonts w:hint="eastAsia" w:ascii="仿宋" w:hAnsi="仿宋" w:eastAsia="仿宋"/>
                <w:color w:val="000000"/>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lang w:val="en-US" w:eastAsia="zh-CN"/>
              </w:rPr>
            </w:pPr>
            <w:r>
              <w:rPr>
                <w:rFonts w:hint="eastAsia" w:ascii="仿宋" w:hAnsi="仿宋" w:eastAsia="仿宋"/>
                <w:color w:val="000000"/>
                <w:sz w:val="24"/>
                <w:lang w:val="en-US" w:eastAsia="zh-CN"/>
              </w:rPr>
              <w:t>商业企业</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lang w:val="en-US" w:eastAsia="zh-CN"/>
              </w:rPr>
            </w:pPr>
            <w:r>
              <w:rPr>
                <w:rFonts w:hint="eastAsia" w:ascii="仿宋" w:hAnsi="仿宋" w:eastAsia="仿宋"/>
                <w:color w:val="000000"/>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lang w:val="en-US" w:eastAsia="zh-CN"/>
              </w:rPr>
            </w:pPr>
            <w:r>
              <w:rPr>
                <w:rFonts w:hint="eastAsia" w:ascii="仿宋" w:hAnsi="仿宋" w:eastAsia="仿宋"/>
                <w:color w:val="000000"/>
                <w:sz w:val="24"/>
                <w:lang w:val="en-US" w:eastAsia="zh-CN"/>
              </w:rPr>
              <w:t>科研机构</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lang w:val="en-US" w:eastAsia="zh-CN"/>
              </w:rPr>
            </w:pPr>
            <w:r>
              <w:rPr>
                <w:rFonts w:hint="eastAsia" w:ascii="仿宋" w:hAnsi="仿宋" w:eastAsia="仿宋"/>
                <w:color w:val="000000"/>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default" w:ascii="仿宋" w:hAnsi="仿宋" w:eastAsia="仿宋"/>
                <w:color w:val="000000"/>
                <w:sz w:val="24"/>
                <w:lang w:val="en-US" w:eastAsia="zh-CN"/>
              </w:rPr>
            </w:pPr>
            <w:r>
              <w:rPr>
                <w:rFonts w:hint="eastAsia" w:ascii="仿宋" w:hAnsi="仿宋" w:eastAsia="仿宋"/>
                <w:color w:val="000000"/>
                <w:sz w:val="24"/>
                <w:lang w:val="en-US" w:eastAsia="zh-CN"/>
              </w:rPr>
              <w:t>社会公益组织</w:t>
            </w:r>
            <w:r>
              <w:rPr>
                <w:rFonts w:hint="eastAsia" w:ascii="仿宋" w:hAnsi="仿宋" w:eastAsia="仿宋"/>
                <w:color w:val="000000"/>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default" w:ascii="仿宋" w:hAnsi="仿宋" w:eastAsia="仿宋"/>
                <w:color w:val="000000"/>
                <w:sz w:val="24"/>
                <w:lang w:val="en-US" w:eastAsia="zh-CN"/>
              </w:rPr>
            </w:pPr>
            <w:r>
              <w:rPr>
                <w:rFonts w:hint="eastAsia" w:ascii="仿宋" w:hAnsi="仿宋" w:eastAsia="仿宋"/>
                <w:color w:val="000000"/>
                <w:sz w:val="24"/>
                <w:lang w:val="en-US" w:eastAsia="zh-CN"/>
              </w:rPr>
              <w:t>法律服务机构</w:t>
            </w:r>
            <w:r>
              <w:rPr>
                <w:rFonts w:hint="eastAsia" w:ascii="仿宋" w:hAnsi="仿宋" w:eastAsia="仿宋"/>
                <w:color w:val="000000"/>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adjustRightInd/>
              <w:spacing w:line="560" w:lineRule="exact"/>
              <w:ind w:left="0" w:leftChars="0"/>
              <w:textAlignment w:val="auto"/>
              <w:rPr>
                <w:rFonts w:hint="eastAsia" w:ascii="仿宋" w:hAnsi="仿宋" w:eastAsia="仿宋"/>
                <w:color w:val="000000"/>
                <w:sz w:val="24"/>
                <w:lang w:val="en-US" w:eastAsia="zh-CN"/>
              </w:rPr>
            </w:pPr>
            <w:r>
              <w:rPr>
                <w:rFonts w:hint="eastAsia" w:ascii="仿宋" w:hAnsi="仿宋" w:eastAsia="仿宋"/>
                <w:color w:val="000000"/>
                <w:sz w:val="24"/>
                <w:lang w:val="en-US" w:eastAsia="zh-CN"/>
              </w:rPr>
              <w:t>其他</w:t>
            </w:r>
          </w:p>
          <w:p>
            <w:pPr>
              <w:keepNext w:val="0"/>
              <w:keepLines w:val="0"/>
              <w:pageBreakBefore w:val="0"/>
              <w:kinsoku/>
              <w:overflowPunct/>
              <w:topLinePunct w:val="0"/>
              <w:autoSpaceDE/>
              <w:autoSpaceDN/>
              <w:bidi w:val="0"/>
              <w:adjustRightInd/>
              <w:spacing w:line="560" w:lineRule="exact"/>
              <w:ind w:left="0" w:leftChars="0" w:firstLine="240" w:firstLineChars="100"/>
              <w:jc w:val="left"/>
              <w:textAlignment w:val="auto"/>
              <w:rPr>
                <w:rFonts w:hint="eastAsia" w:ascii="仿宋" w:hAnsi="仿宋" w:eastAsia="仿宋"/>
                <w:color w:val="000000"/>
                <w:sz w:val="24"/>
                <w:lang w:val="en-US" w:eastAsia="zh-CN"/>
              </w:rPr>
            </w:pPr>
            <w:r>
              <w:rPr>
                <w:rFonts w:hint="eastAsia" w:ascii="仿宋" w:hAnsi="仿宋" w:eastAsia="仿宋"/>
                <w:color w:val="000000"/>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p>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hint="eastAsia" w:ascii="仿宋" w:hAnsi="仿宋" w:eastAsia="仿宋"/>
                <w:color w:val="000000"/>
                <w:sz w:val="24"/>
              </w:rPr>
              <w:t>所需</w:t>
            </w:r>
            <w:r>
              <w:rPr>
                <w:rFonts w:ascii="仿宋" w:hAnsi="仿宋" w:eastAsia="仿宋"/>
                <w:color w:val="000000"/>
                <w:sz w:val="24"/>
              </w:rPr>
              <w:t>信息内容描述</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r>
              <w:rPr>
                <w:rFonts w:hint="eastAsia" w:ascii="仿宋" w:hAnsi="仿宋" w:eastAsia="仿宋"/>
                <w:color w:val="000000"/>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adjustRightInd/>
              <w:spacing w:line="560" w:lineRule="exact"/>
              <w:ind w:left="0" w:leftChars="0"/>
              <w:textAlignment w:val="auto"/>
              <w:rPr>
                <w:rFonts w:hint="eastAsia" w:ascii="仿宋" w:hAnsi="仿宋" w:eastAsia="仿宋"/>
                <w:color w:val="000000"/>
                <w:sz w:val="24"/>
              </w:rPr>
            </w:pPr>
          </w:p>
          <w:p>
            <w:pPr>
              <w:keepNext w:val="0"/>
              <w:keepLines w:val="0"/>
              <w:pageBreakBefore w:val="0"/>
              <w:kinsoku/>
              <w:overflowPunct/>
              <w:topLinePunct w:val="0"/>
              <w:autoSpaceDE/>
              <w:autoSpaceDN/>
              <w:bidi w:val="0"/>
              <w:adjustRightInd/>
              <w:spacing w:line="560" w:lineRule="exact"/>
              <w:ind w:left="0" w:leftChars="0"/>
              <w:textAlignment w:val="auto"/>
              <w:rPr>
                <w:rFonts w:hint="eastAsia" w:ascii="仿宋" w:hAnsi="仿宋" w:eastAsia="仿宋"/>
                <w:color w:val="000000"/>
                <w:sz w:val="24"/>
              </w:rPr>
            </w:pPr>
          </w:p>
          <w:p>
            <w:pPr>
              <w:keepNext w:val="0"/>
              <w:keepLines w:val="0"/>
              <w:pageBreakBefore w:val="0"/>
              <w:kinsoku/>
              <w:overflowPunct/>
              <w:topLinePunct w:val="0"/>
              <w:autoSpaceDE/>
              <w:autoSpaceDN/>
              <w:bidi w:val="0"/>
              <w:adjustRightInd/>
              <w:spacing w:line="560" w:lineRule="exact"/>
              <w:ind w:left="0" w:leftChars="0"/>
              <w:textAlignment w:val="auto"/>
              <w:rPr>
                <w:rFonts w:hint="eastAsia" w:ascii="仿宋" w:hAnsi="仿宋" w:eastAsia="仿宋"/>
                <w:color w:val="000000"/>
                <w:sz w:val="24"/>
              </w:rPr>
            </w:pPr>
          </w:p>
          <w:p>
            <w:pPr>
              <w:keepNext w:val="0"/>
              <w:keepLines w:val="0"/>
              <w:pageBreakBefore w:val="0"/>
              <w:kinsoku/>
              <w:overflowPunct/>
              <w:topLinePunct w:val="0"/>
              <w:autoSpaceDE/>
              <w:autoSpaceDN/>
              <w:bidi w:val="0"/>
              <w:adjustRightInd/>
              <w:spacing w:line="560" w:lineRule="exact"/>
              <w:ind w:left="0" w:leftChars="0"/>
              <w:textAlignment w:val="auto"/>
              <w:rPr>
                <w:rFonts w:hint="eastAsia" w:ascii="仿宋" w:hAnsi="仿宋" w:eastAsia="仿宋"/>
                <w:color w:val="000000"/>
                <w:sz w:val="24"/>
              </w:rPr>
            </w:pPr>
          </w:p>
          <w:p>
            <w:pPr>
              <w:keepNext w:val="0"/>
              <w:keepLines w:val="0"/>
              <w:pageBreakBefore w:val="0"/>
              <w:kinsoku/>
              <w:overflowPunct/>
              <w:topLinePunct w:val="0"/>
              <w:autoSpaceDE/>
              <w:autoSpaceDN/>
              <w:bidi w:val="0"/>
              <w:adjustRightInd/>
              <w:spacing w:line="560" w:lineRule="exact"/>
              <w:ind w:left="0" w:leftChars="0"/>
              <w:textAlignment w:val="auto"/>
              <w:rPr>
                <w:rFonts w:hint="eastAsia" w:ascii="仿宋" w:hAnsi="仿宋" w:eastAsia="仿宋"/>
                <w:color w:val="000000"/>
                <w:sz w:val="24"/>
              </w:rPr>
            </w:pPr>
          </w:p>
          <w:p>
            <w:pPr>
              <w:keepNext w:val="0"/>
              <w:keepLines w:val="0"/>
              <w:pageBreakBefore w:val="0"/>
              <w:kinsoku/>
              <w:overflowPunct/>
              <w:topLinePunct w:val="0"/>
              <w:autoSpaceDE/>
              <w:autoSpaceDN/>
              <w:bidi w:val="0"/>
              <w:adjustRightInd/>
              <w:spacing w:line="560" w:lineRule="exact"/>
              <w:ind w:left="0" w:leftChars="0"/>
              <w:textAlignment w:val="auto"/>
              <w:rPr>
                <w:rFonts w:hint="eastAsia" w:ascii="仿宋" w:hAnsi="仿宋" w:eastAsia="仿宋"/>
                <w:color w:val="000000"/>
                <w:sz w:val="24"/>
              </w:rPr>
            </w:pPr>
          </w:p>
          <w:p>
            <w:pPr>
              <w:keepNext w:val="0"/>
              <w:keepLines w:val="0"/>
              <w:pageBreakBefore w:val="0"/>
              <w:kinsoku/>
              <w:overflowPunct/>
              <w:topLinePunct w:val="0"/>
              <w:autoSpaceDE/>
              <w:autoSpaceDN/>
              <w:bidi w:val="0"/>
              <w:adjustRightInd/>
              <w:spacing w:line="560" w:lineRule="exact"/>
              <w:ind w:left="0" w:leftChars="0"/>
              <w:textAlignment w:val="auto"/>
              <w:rPr>
                <w:rFonts w:hint="eastAsia"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r>
              <w:rPr>
                <w:rFonts w:hint="eastAsia" w:ascii="仿宋" w:hAnsi="仿宋" w:eastAsia="仿宋"/>
                <w:color w:val="000000"/>
                <w:sz w:val="24"/>
              </w:rPr>
              <w:t>申请人签名或盖章</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p>
        </w:tc>
        <w:tc>
          <w:tcPr>
            <w:tcW w:w="2666" w:type="dxa"/>
            <w:gridSpan w:val="3"/>
            <w:noWrap w:val="0"/>
            <w:vAlign w:val="center"/>
          </w:tcPr>
          <w:p>
            <w:pPr>
              <w:keepNext w:val="0"/>
              <w:keepLines w:val="0"/>
              <w:pageBreakBefore w:val="0"/>
              <w:kinsoku/>
              <w:overflowPunct/>
              <w:topLinePunct w:val="0"/>
              <w:autoSpaceDE/>
              <w:autoSpaceDN/>
              <w:bidi w:val="0"/>
              <w:adjustRightInd/>
              <w:spacing w:line="560" w:lineRule="exact"/>
              <w:ind w:left="0" w:leftChars="0"/>
              <w:textAlignment w:val="auto"/>
              <w:rPr>
                <w:rFonts w:ascii="仿宋" w:hAnsi="仿宋" w:eastAsia="仿宋"/>
                <w:color w:val="000000"/>
                <w:sz w:val="24"/>
              </w:rPr>
            </w:pPr>
          </w:p>
        </w:tc>
        <w:tc>
          <w:tcPr>
            <w:tcW w:w="3090" w:type="dxa"/>
            <w:gridSpan w:val="3"/>
            <w:noWrap w:val="0"/>
            <w:vAlign w:val="center"/>
          </w:tcPr>
          <w:p>
            <w:pPr>
              <w:keepNext w:val="0"/>
              <w:keepLines w:val="0"/>
              <w:pageBreakBefore w:val="0"/>
              <w:kinsoku/>
              <w:overflowPunct/>
              <w:topLinePunct w:val="0"/>
              <w:autoSpaceDE/>
              <w:autoSpaceDN/>
              <w:bidi w:val="0"/>
              <w:adjustRightInd/>
              <w:spacing w:line="560" w:lineRule="exact"/>
              <w:ind w:left="0" w:leftChars="0"/>
              <w:textAlignment w:val="auto"/>
              <w:rPr>
                <w:rFonts w:hint="eastAsia" w:ascii="仿宋" w:hAnsi="仿宋" w:eastAsia="仿宋"/>
                <w:color w:val="000000"/>
                <w:sz w:val="24"/>
              </w:rPr>
            </w:pPr>
            <w:r>
              <w:rPr>
                <w:rFonts w:hint="eastAsia" w:ascii="仿宋" w:hAnsi="仿宋" w:eastAsia="仿宋"/>
                <w:color w:val="000000"/>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黑体" w:hAnsi="黑体" w:eastAsia="黑体"/>
          <w:b/>
          <w:color w:val="000000"/>
          <w:sz w:val="30"/>
          <w:szCs w:val="30"/>
        </w:rPr>
      </w:pPr>
      <w:r>
        <w:rPr>
          <w:rFonts w:hint="eastAsia" w:ascii="黑体" w:hAnsi="黑体" w:eastAsia="黑体"/>
          <w:b/>
          <w:color w:val="000000"/>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bCs/>
          <w:color w:val="000000"/>
          <w:sz w:val="24"/>
        </w:rPr>
      </w:pPr>
      <w:r>
        <w:rPr>
          <w:rFonts w:hint="eastAsia" w:ascii="仿宋" w:hAnsi="仿宋" w:eastAsia="仿宋" w:cs="仿宋"/>
          <w:bCs/>
          <w:color w:val="000000"/>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bCs/>
          <w:color w:val="000000"/>
          <w:sz w:val="24"/>
          <w:lang w:eastAsia="zh-CN"/>
        </w:rPr>
      </w:pPr>
      <w:r>
        <w:rPr>
          <w:rFonts w:hint="eastAsia" w:ascii="仿宋" w:hAnsi="仿宋" w:eastAsia="仿宋" w:cs="仿宋"/>
          <w:bCs/>
          <w:color w:val="000000"/>
          <w:sz w:val="24"/>
        </w:rPr>
        <w:t>信函申请，请邮寄至</w:t>
      </w:r>
      <w:r>
        <w:rPr>
          <w:rFonts w:hint="eastAsia" w:ascii="仿宋" w:hAnsi="仿宋" w:eastAsia="仿宋" w:cs="仿宋"/>
          <w:bCs/>
          <w:color w:val="000000"/>
          <w:sz w:val="24"/>
          <w:lang w:eastAsia="zh-CN"/>
        </w:rPr>
        <w:t>新疆</w:t>
      </w:r>
      <w:r>
        <w:rPr>
          <w:rFonts w:hint="eastAsia" w:ascii="仿宋" w:hAnsi="仿宋" w:eastAsia="仿宋" w:cs="仿宋"/>
          <w:bCs/>
          <w:color w:val="000000"/>
          <w:sz w:val="24"/>
          <w:lang w:val="en-US" w:eastAsia="zh-CN"/>
        </w:rPr>
        <w:t>阿合奇县佳朗奇教育路2院</w:t>
      </w:r>
      <w:r>
        <w:rPr>
          <w:rFonts w:hint="eastAsia" w:ascii="仿宋" w:hAnsi="仿宋" w:eastAsia="仿宋" w:cs="仿宋"/>
          <w:bCs/>
          <w:color w:val="000000"/>
          <w:sz w:val="24"/>
          <w:lang w:eastAsia="zh-CN"/>
        </w:rPr>
        <w:t>，并在信封上注明“政府信息公开”。邮寄后请致电0908-</w:t>
      </w:r>
      <w:r>
        <w:rPr>
          <w:rFonts w:hint="eastAsia" w:ascii="宋体" w:hAnsi="宋体" w:cs="宋体"/>
          <w:i w:val="0"/>
          <w:iCs w:val="0"/>
          <w:caps w:val="0"/>
          <w:color w:val="auto"/>
          <w:spacing w:val="0"/>
          <w:sz w:val="24"/>
          <w:szCs w:val="24"/>
          <w:shd w:val="clear" w:fill="FFFFFF"/>
          <w:lang w:val="en-US" w:eastAsia="zh-CN"/>
        </w:rPr>
        <w:t>5623005</w:t>
      </w:r>
      <w:r>
        <w:rPr>
          <w:rFonts w:hint="eastAsia" w:ascii="仿宋" w:hAnsi="仿宋" w:eastAsia="仿宋" w:cs="仿宋"/>
          <w:bCs/>
          <w:color w:val="000000"/>
          <w:sz w:val="24"/>
          <w:lang w:eastAsia="zh-CN"/>
        </w:rPr>
        <w:t> 进行确认。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Cs/>
          <w:color w:val="000000"/>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23365"/>
    <w:rsid w:val="07D37F63"/>
    <w:rsid w:val="14C11051"/>
    <w:rsid w:val="170B195A"/>
    <w:rsid w:val="259B373B"/>
    <w:rsid w:val="2A111E3D"/>
    <w:rsid w:val="2B2C38A7"/>
    <w:rsid w:val="328505FB"/>
    <w:rsid w:val="32B92FC6"/>
    <w:rsid w:val="35A66D8A"/>
    <w:rsid w:val="3ED45DA4"/>
    <w:rsid w:val="3EFA62D5"/>
    <w:rsid w:val="3F2D6433"/>
    <w:rsid w:val="3FFB3608"/>
    <w:rsid w:val="413074B6"/>
    <w:rsid w:val="438F3164"/>
    <w:rsid w:val="48E1779E"/>
    <w:rsid w:val="4D8B26C5"/>
    <w:rsid w:val="52762A77"/>
    <w:rsid w:val="551D2AB1"/>
    <w:rsid w:val="64460680"/>
    <w:rsid w:val="6598383A"/>
    <w:rsid w:val="67043523"/>
    <w:rsid w:val="68B74A5D"/>
    <w:rsid w:val="69FE4D74"/>
    <w:rsid w:val="6AF20B04"/>
    <w:rsid w:val="6E023365"/>
    <w:rsid w:val="6F401113"/>
    <w:rsid w:val="75026D05"/>
    <w:rsid w:val="768101BB"/>
    <w:rsid w:val="7B0E3DF2"/>
    <w:rsid w:val="7B8B3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2023-11-03T05:31:00Z</dcterms:created>
  <dc:creator>Administrator</dc:creator>
  <cp:lastModifiedBy>1</cp:lastModifiedBy>
  <dcterms:modified xsi:type="dcterms:W3CDTF">2023-11-10T03:04:27Z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D58F7B4B605B408CBDE6BE2DBBC3EDE4</vt:lpwstr>
  </property>
</Properties>
</file>