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黑体" w:eastAsia="黑体"/>
          <w:color w:val="000000"/>
          <w:kern w:val="0"/>
          <w:sz w:val="32"/>
          <w:szCs w:val="32"/>
        </w:rPr>
      </w:pPr>
      <w:r>
        <w:rPr>
          <w:rFonts w:hint="eastAsia" w:ascii="黑体" w:eastAsia="黑体"/>
          <w:color w:val="000000"/>
          <w:kern w:val="0"/>
          <w:sz w:val="32"/>
          <w:szCs w:val="32"/>
        </w:rPr>
        <w:t>附件</w:t>
      </w:r>
      <w:r>
        <w:rPr>
          <w:rFonts w:ascii="黑体" w:eastAsia="黑体"/>
          <w:color w:val="000000"/>
          <w:kern w:val="0"/>
          <w:sz w:val="32"/>
          <w:szCs w:val="32"/>
        </w:rPr>
        <w:t>3</w:t>
      </w:r>
    </w:p>
    <w:p>
      <w:pPr>
        <w:widowControl/>
        <w:spacing w:line="500" w:lineRule="exact"/>
        <w:jc w:val="center"/>
        <w:rPr>
          <w:rFonts w:ascii="方正小标宋简体" w:eastAsia="方正小标宋简体"/>
          <w:color w:val="000000"/>
          <w:kern w:val="0"/>
          <w:sz w:val="44"/>
          <w:szCs w:val="44"/>
        </w:rPr>
      </w:pPr>
      <w:r>
        <w:rPr>
          <w:rFonts w:ascii="方正小标宋简体" w:eastAsia="方正小标宋简体"/>
          <w:color w:val="000000"/>
          <w:kern w:val="0"/>
          <w:sz w:val="44"/>
          <w:szCs w:val="44"/>
        </w:rPr>
        <w:t xml:space="preserve"> </w:t>
      </w:r>
    </w:p>
    <w:p>
      <w:pPr>
        <w:widowControl/>
        <w:spacing w:line="50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阿合奇县公共租赁住房租赁合同</w:t>
      </w:r>
    </w:p>
    <w:p>
      <w:pPr>
        <w:widowControl/>
        <w:spacing w:line="360" w:lineRule="exact"/>
        <w:jc w:val="left"/>
        <w:rPr>
          <w:color w:val="000000"/>
          <w:kern w:val="0"/>
          <w:sz w:val="28"/>
          <w:szCs w:val="28"/>
        </w:rPr>
      </w:pPr>
      <w:r>
        <w:rPr>
          <w:color w:val="000000"/>
          <w:kern w:val="0"/>
          <w:sz w:val="28"/>
          <w:szCs w:val="28"/>
        </w:rPr>
        <w:t xml:space="preserve"> </w:t>
      </w:r>
    </w:p>
    <w:p>
      <w:pPr>
        <w:widowControl/>
        <w:spacing w:line="520" w:lineRule="exact"/>
        <w:jc w:val="left"/>
        <w:rPr>
          <w:rFonts w:ascii="仿宋_GB2312" w:hAnsi="宋体" w:eastAsia="仿宋_GB2312" w:cs="宋体"/>
          <w:color w:val="000000"/>
          <w:kern w:val="0"/>
          <w:sz w:val="32"/>
          <w:szCs w:val="32"/>
        </w:rPr>
      </w:pPr>
      <w:r>
        <w:rPr>
          <w:color w:val="000000"/>
          <w:kern w:val="0"/>
          <w:sz w:val="28"/>
          <w:szCs w:val="28"/>
        </w:rPr>
        <w:t xml:space="preserve">                 </w:t>
      </w:r>
      <w:r>
        <w:rPr>
          <w:rFonts w:ascii="宋体" w:hAnsi="宋体"/>
          <w:color w:val="000000"/>
          <w:kern w:val="0"/>
          <w:sz w:val="28"/>
          <w:szCs w:val="28"/>
        </w:rPr>
        <w:t xml:space="preserve">            </w:t>
      </w:r>
      <w:r>
        <w:rPr>
          <w:rFonts w:ascii="仿宋_GB2312" w:eastAsia="仿宋_GB2312"/>
          <w:color w:val="000000"/>
          <w:kern w:val="0"/>
          <w:sz w:val="28"/>
          <w:szCs w:val="28"/>
        </w:rPr>
        <w:t xml:space="preserve">      </w:t>
      </w:r>
      <w:r>
        <w:rPr>
          <w:rFonts w:hint="eastAsia" w:ascii="仿宋_GB2312" w:eastAsia="仿宋_GB2312"/>
          <w:b/>
          <w:bCs/>
          <w:color w:val="000000"/>
          <w:kern w:val="0"/>
          <w:sz w:val="32"/>
          <w:szCs w:val="32"/>
        </w:rPr>
        <w:t>合编同号：第</w:t>
      </w:r>
      <w:r>
        <w:rPr>
          <w:rFonts w:ascii="仿宋_GB2312" w:eastAsia="仿宋_GB2312"/>
          <w:b/>
          <w:bCs/>
          <w:color w:val="000000"/>
          <w:kern w:val="0"/>
          <w:sz w:val="32"/>
          <w:szCs w:val="32"/>
          <w:u w:val="single"/>
        </w:rPr>
        <w:t xml:space="preserve">        </w:t>
      </w:r>
      <w:r>
        <w:rPr>
          <w:rFonts w:hint="eastAsia" w:ascii="仿宋_GB2312" w:eastAsia="仿宋_GB2312"/>
          <w:b/>
          <w:bCs/>
          <w:color w:val="000000"/>
          <w:kern w:val="0"/>
          <w:sz w:val="32"/>
          <w:szCs w:val="32"/>
        </w:rPr>
        <w:t>号</w:t>
      </w:r>
      <w:r>
        <w:rPr>
          <w:rFonts w:ascii="楷体_GB2312" w:eastAsia="楷体_GB2312"/>
          <w:color w:val="000000"/>
          <w:kern w:val="0"/>
          <w:sz w:val="32"/>
          <w:szCs w:val="32"/>
        </w:rPr>
        <w:t xml:space="preserve">  </w:t>
      </w:r>
    </w:p>
    <w:p>
      <w:pPr>
        <w:widowControl/>
        <w:spacing w:line="520" w:lineRule="exact"/>
        <w:jc w:val="left"/>
        <w:rPr>
          <w:rFonts w:ascii="仿宋_GB2312" w:hAnsi="宋体" w:eastAsia="仿宋_GB2312" w:cs="宋体"/>
          <w:color w:val="000000"/>
          <w:kern w:val="0"/>
          <w:sz w:val="32"/>
          <w:szCs w:val="32"/>
        </w:rPr>
      </w:pPr>
      <w:r>
        <w:rPr>
          <w:rFonts w:ascii="仿宋_GB2312" w:eastAsia="仿宋_GB2312"/>
          <w:color w:val="000000"/>
          <w:kern w:val="0"/>
          <w:sz w:val="32"/>
          <w:szCs w:val="32"/>
        </w:rPr>
        <w:t xml:space="preserve"> </w:t>
      </w:r>
      <w:bookmarkStart w:id="0" w:name="_GoBack"/>
      <w:bookmarkEnd w:id="0"/>
    </w:p>
    <w:p>
      <w:pPr>
        <w:widowControl/>
        <w:autoSpaceDE w:val="0"/>
        <w:spacing w:line="500" w:lineRule="exact"/>
        <w:jc w:val="left"/>
        <w:rPr>
          <w:rFonts w:ascii="仿宋_GB2312" w:eastAsia="仿宋_GB2312" w:cs="Calibri"/>
          <w:color w:val="000000"/>
          <w:kern w:val="0"/>
          <w:sz w:val="32"/>
          <w:szCs w:val="32"/>
        </w:rPr>
      </w:pPr>
      <w:r>
        <w:rPr>
          <w:rFonts w:hint="eastAsia" w:ascii="仿宋_GB2312" w:eastAsia="仿宋_GB2312"/>
          <w:color w:val="000000"/>
          <w:kern w:val="0"/>
          <w:sz w:val="32"/>
          <w:szCs w:val="32"/>
        </w:rPr>
        <w:t>出租方（甲方）：</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u w:val="single"/>
        </w:rPr>
        <w:t>阿合奇县房地产管理局</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地址：</w:t>
      </w:r>
      <w:r>
        <w:rPr>
          <w:rFonts w:ascii="仿宋_GB2312" w:eastAsia="仿宋_GB2312"/>
          <w:color w:val="000000"/>
          <w:kern w:val="0"/>
          <w:sz w:val="32"/>
          <w:szCs w:val="32"/>
          <w:u w:val="single"/>
        </w:rPr>
        <w:t xml:space="preserve"> </w:t>
      </w:r>
      <w:r>
        <w:rPr>
          <w:rFonts w:hint="eastAsia" w:ascii="仿宋_GB2312" w:eastAsia="仿宋_GB2312"/>
          <w:sz w:val="32"/>
          <w:szCs w:val="32"/>
          <w:u w:val="single"/>
        </w:rPr>
        <w:t>阿合奇县佳朗奇公共服务中心西侧副楼</w:t>
      </w:r>
      <w:r>
        <w:rPr>
          <w:rFonts w:ascii="仿宋_GB2312" w:eastAsia="仿宋_GB2312"/>
          <w:sz w:val="32"/>
          <w:szCs w:val="32"/>
          <w:u w:val="single"/>
        </w:rPr>
        <w:t>3</w:t>
      </w:r>
      <w:r>
        <w:rPr>
          <w:rFonts w:hint="eastAsia" w:ascii="仿宋_GB2312" w:eastAsia="仿宋_GB2312"/>
          <w:sz w:val="32"/>
          <w:szCs w:val="32"/>
          <w:u w:val="single"/>
        </w:rPr>
        <w:t>楼</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联系电话：</w:t>
      </w:r>
      <w:r>
        <w:rPr>
          <w:rFonts w:ascii="仿宋_GB2312" w:eastAsia="仿宋_GB2312"/>
          <w:color w:val="000000"/>
          <w:kern w:val="0"/>
          <w:sz w:val="32"/>
          <w:szCs w:val="32"/>
          <w:u w:val="single"/>
        </w:rPr>
        <w:t xml:space="preserve"> 0908-5623662                              </w:t>
      </w:r>
    </w:p>
    <w:p>
      <w:pPr>
        <w:widowControl/>
        <w:autoSpaceDE w:val="0"/>
        <w:spacing w:line="500" w:lineRule="exact"/>
        <w:ind w:firstLine="320" w:firstLineChars="100"/>
        <w:jc w:val="left"/>
        <w:rPr>
          <w:rFonts w:ascii="仿宋_GB2312" w:eastAsia="仿宋_GB2312"/>
          <w:color w:val="000000"/>
          <w:kern w:val="0"/>
          <w:sz w:val="32"/>
          <w:szCs w:val="32"/>
        </w:rPr>
      </w:pPr>
      <w:r>
        <w:rPr>
          <w:rFonts w:ascii="仿宋_GB2312" w:eastAsia="仿宋_GB2312"/>
          <w:color w:val="000000"/>
          <w:kern w:val="0"/>
          <w:sz w:val="32"/>
          <w:szCs w:val="32"/>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承租方（乙方）：</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身份证号码：</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工作单位：</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工作单位地址：</w:t>
      </w:r>
      <w:r>
        <w:rPr>
          <w:rFonts w:ascii="仿宋_GB2312" w:eastAsia="仿宋_GB2312"/>
          <w:color w:val="000000"/>
          <w:kern w:val="0"/>
          <w:sz w:val="32"/>
          <w:szCs w:val="32"/>
          <w:u w:val="single"/>
        </w:rPr>
        <w:t xml:space="preserve">                                       </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联系电话：</w:t>
      </w:r>
      <w:r>
        <w:rPr>
          <w:rFonts w:ascii="仿宋_GB2312" w:eastAsia="仿宋_GB2312"/>
          <w:color w:val="000000"/>
          <w:kern w:val="0"/>
          <w:sz w:val="32"/>
          <w:szCs w:val="32"/>
          <w:u w:val="single"/>
        </w:rPr>
        <w:t xml:space="preserve">                                           </w:t>
      </w:r>
    </w:p>
    <w:p>
      <w:pPr>
        <w:widowControl/>
        <w:autoSpaceDE w:val="0"/>
        <w:spacing w:line="500" w:lineRule="exact"/>
        <w:ind w:firstLine="320" w:firstLineChars="100"/>
        <w:jc w:val="left"/>
        <w:rPr>
          <w:rFonts w:ascii="仿宋_GB2312" w:eastAsia="仿宋_GB2312"/>
          <w:color w:val="000000"/>
          <w:kern w:val="0"/>
          <w:sz w:val="32"/>
          <w:szCs w:val="32"/>
        </w:rPr>
      </w:pPr>
      <w:r>
        <w:rPr>
          <w:rFonts w:ascii="仿宋_GB2312" w:eastAsia="仿宋_GB2312"/>
          <w:color w:val="000000"/>
          <w:kern w:val="0"/>
          <w:sz w:val="32"/>
          <w:szCs w:val="32"/>
        </w:rPr>
        <w:t xml:space="preserve"> </w:t>
      </w:r>
    </w:p>
    <w:p>
      <w:pPr>
        <w:widowControl/>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为保证公共租赁住房的合理、有效利用，确保双方的合法权益，甲、乙双方在自愿、平等的原则基础上，按照公共租赁住房管理有关规定，经协商一致，订立合同如下：</w:t>
      </w:r>
    </w:p>
    <w:p>
      <w:pPr>
        <w:widowControl/>
        <w:autoSpaceDE w:val="0"/>
        <w:spacing w:line="500" w:lineRule="exact"/>
        <w:jc w:val="left"/>
        <w:rPr>
          <w:rFonts w:ascii="仿宋_GB2312" w:eastAsia="仿宋_GB2312"/>
          <w:color w:val="000000"/>
          <w:kern w:val="0"/>
          <w:sz w:val="32"/>
          <w:szCs w:val="32"/>
        </w:rPr>
      </w:pPr>
      <w:r>
        <w:rPr>
          <w:rFonts w:hint="eastAsia" w:ascii="仿宋_GB2312" w:eastAsia="仿宋_GB2312"/>
          <w:b/>
          <w:color w:val="000000"/>
          <w:kern w:val="0"/>
          <w:sz w:val="32"/>
          <w:szCs w:val="32"/>
        </w:rPr>
        <w:t>第一条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甲方将位于本县</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小区</w:t>
      </w:r>
      <w:r>
        <w:rPr>
          <w:rFonts w:ascii="仿宋_GB2312" w:eastAsia="仿宋_GB2312"/>
          <w:color w:val="000000"/>
          <w:kern w:val="0"/>
          <w:sz w:val="32"/>
          <w:szCs w:val="32"/>
        </w:rPr>
        <w:t xml:space="preserve"> </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栋</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号公共租赁住房</w:t>
      </w:r>
      <w:r>
        <w:rPr>
          <w:rFonts w:ascii="仿宋_GB2312" w:eastAsia="仿宋_GB2312"/>
          <w:color w:val="000000"/>
          <w:kern w:val="0"/>
          <w:sz w:val="32"/>
          <w:szCs w:val="32"/>
        </w:rPr>
        <w:t>(</w:t>
      </w:r>
      <w:r>
        <w:rPr>
          <w:rFonts w:hint="eastAsia" w:ascii="仿宋_GB2312" w:eastAsia="仿宋_GB2312"/>
          <w:color w:val="000000"/>
          <w:kern w:val="0"/>
          <w:sz w:val="32"/>
          <w:szCs w:val="32"/>
        </w:rPr>
        <w:t>以下简称该房屋</w:t>
      </w:r>
      <w:r>
        <w:rPr>
          <w:rFonts w:ascii="仿宋_GB2312" w:eastAsia="仿宋_GB2312"/>
          <w:color w:val="000000"/>
          <w:kern w:val="0"/>
          <w:sz w:val="32"/>
          <w:szCs w:val="32"/>
        </w:rPr>
        <w:t>)</w:t>
      </w:r>
      <w:r>
        <w:rPr>
          <w:rFonts w:hint="eastAsia" w:ascii="仿宋_GB2312" w:eastAsia="仿宋_GB2312"/>
          <w:color w:val="000000"/>
          <w:kern w:val="0"/>
          <w:sz w:val="32"/>
          <w:szCs w:val="32"/>
        </w:rPr>
        <w:t>出租给乙方使用。该房屋建筑面积为</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平方米，附属设施和设备状况符合阿合奇县公共租赁住房标准。</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第二条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该房屋是甲方通过政府投资的公共租赁住房，该房屋仅限乙方家庭成员自住，乙方</w:t>
      </w:r>
      <w:r>
        <w:rPr>
          <w:rFonts w:hint="eastAsia" w:ascii="仿宋_GB2312" w:hAnsi="宋体" w:eastAsia="仿宋_GB2312"/>
          <w:sz w:val="32"/>
          <w:szCs w:val="32"/>
        </w:rPr>
        <w:t>不得出借、转租、转让、赠与、继承、闲置或从事经营活动</w:t>
      </w:r>
      <w:r>
        <w:rPr>
          <w:rFonts w:hint="eastAsia" w:ascii="仿宋_GB2312" w:eastAsia="仿宋_GB2312"/>
          <w:color w:val="000000"/>
          <w:kern w:val="0"/>
          <w:sz w:val="32"/>
          <w:szCs w:val="32"/>
        </w:rPr>
        <w:t>。使用该房屋所发生的水、电、暖、燃气、通讯、物业费等费用由乙方承担。</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第三条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该房屋租赁期自</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年</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月</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日起至</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年</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月</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日。</w:t>
      </w:r>
    </w:p>
    <w:p>
      <w:pPr>
        <w:widowControl/>
        <w:autoSpaceDE w:val="0"/>
        <w:spacing w:line="500" w:lineRule="exact"/>
        <w:ind w:firstLine="643" w:firstLineChars="200"/>
        <w:jc w:val="left"/>
        <w:rPr>
          <w:rFonts w:ascii="仿宋_GB2312" w:eastAsia="仿宋_GB2312"/>
          <w:b/>
          <w:bCs/>
          <w:color w:val="000000"/>
          <w:kern w:val="0"/>
          <w:sz w:val="32"/>
          <w:szCs w:val="32"/>
        </w:rPr>
      </w:pPr>
      <w:r>
        <w:rPr>
          <w:rFonts w:hint="eastAsia" w:ascii="仿宋_GB2312" w:eastAsia="仿宋_GB2312"/>
          <w:b/>
          <w:color w:val="000000"/>
          <w:kern w:val="0"/>
          <w:sz w:val="32"/>
          <w:szCs w:val="32"/>
        </w:rPr>
        <w:t>第四条</w:t>
      </w:r>
      <w:r>
        <w:rPr>
          <w:rFonts w:ascii="仿宋_GB2312" w:eastAsia="仿宋_GB2312"/>
          <w:b/>
          <w:bCs/>
          <w:color w:val="000000"/>
          <w:kern w:val="0"/>
          <w:sz w:val="32"/>
          <w:szCs w:val="32"/>
        </w:rPr>
        <w:t xml:space="preserve"> </w:t>
      </w:r>
      <w:r>
        <w:rPr>
          <w:rFonts w:hint="eastAsia" w:ascii="仿宋_GB2312" w:eastAsia="仿宋_GB2312"/>
          <w:color w:val="000000"/>
          <w:kern w:val="0"/>
          <w:sz w:val="32"/>
          <w:szCs w:val="32"/>
        </w:rPr>
        <w:t>乙方申请家庭只能申请承租一套公共租赁住房。享受公共租赁住房保障的家庭，不得重复享受其他住房政策，租赁合同需一年一签。</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第五条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该房屋现时租金标准为</w:t>
      </w:r>
      <w:r>
        <w:rPr>
          <w:rFonts w:hint="eastAsia" w:ascii="仿宋_GB2312" w:hAnsi="宋体" w:eastAsia="仿宋_GB2312"/>
          <w:sz w:val="32"/>
          <w:szCs w:val="32"/>
        </w:rPr>
        <w:t>每月每平方米人民币</w:t>
      </w:r>
      <w:r>
        <w:rPr>
          <w:rFonts w:ascii="仿宋_GB2312" w:eastAsia="仿宋_GB2312"/>
          <w:color w:val="000000"/>
          <w:kern w:val="0"/>
          <w:sz w:val="32"/>
          <w:szCs w:val="32"/>
          <w:u w:val="single"/>
        </w:rPr>
        <w:t xml:space="preserve">   </w:t>
      </w:r>
      <w:r>
        <w:rPr>
          <w:rFonts w:hint="eastAsia" w:ascii="仿宋_GB2312" w:hAnsi="宋体" w:eastAsia="仿宋_GB2312"/>
          <w:sz w:val="32"/>
          <w:szCs w:val="32"/>
        </w:rPr>
        <w:t>元，年</w:t>
      </w:r>
      <w:r>
        <w:rPr>
          <w:rFonts w:hint="eastAsia" w:ascii="仿宋_GB2312" w:eastAsia="仿宋_GB2312"/>
          <w:color w:val="000000"/>
          <w:kern w:val="0"/>
          <w:sz w:val="32"/>
          <w:szCs w:val="32"/>
        </w:rPr>
        <w:t>租金总额为人民币</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元</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（大写），押金人民币</w:t>
      </w: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元。</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第六条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甲方确保交付的该房屋及其附属设施能实现租赁目的，并保证其安全性符合有关法律、法规、规章或政策的规定。</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第七条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在使用该房屋过程中，因非乙方过错，该房屋或其附属设施出现或发生妨碍安全、正常使用的损坏或故障时，乙方应及时通知甲方并采取必要措施防止缺陷的进一步扩大；甲方应及时进行维修或委托乙方代为维修，维修所产生的费用由甲方负担。</w:t>
      </w:r>
    </w:p>
    <w:p>
      <w:pPr>
        <w:widowControl/>
        <w:autoSpaceDE w:val="0"/>
        <w:spacing w:line="500" w:lineRule="exact"/>
        <w:ind w:firstLine="573"/>
        <w:jc w:val="left"/>
        <w:rPr>
          <w:rFonts w:ascii="仿宋_GB2312" w:eastAsia="仿宋_GB2312"/>
          <w:color w:val="000000"/>
          <w:kern w:val="0"/>
          <w:sz w:val="32"/>
          <w:szCs w:val="32"/>
        </w:rPr>
      </w:pPr>
      <w:r>
        <w:rPr>
          <w:rFonts w:hint="eastAsia" w:ascii="仿宋_GB2312" w:eastAsia="仿宋_GB2312"/>
          <w:b/>
          <w:color w:val="000000"/>
          <w:kern w:val="0"/>
          <w:sz w:val="32"/>
          <w:szCs w:val="32"/>
        </w:rPr>
        <w:t>第八条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甲乙双方按照相关法律、法规与政策的规定或双方的约定，认真履行各自承担的安全消防义务。乙方承诺不在该房屋内存放易燃易爆物品，不私自改变供电线路，不违规安装电器设备等。甲方确保该房屋消防安全设施符合相关法律、法规与政策规定的安全标准。</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第九条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为保证公共租赁住房的合理、有效利用，有效确保双方的合法权益，甲方有权检查住房使用情况及核对住户的有关资料，乙方必须予以配合；对甲方实施的室内及相邻区域的维修工作，乙方应积极配合。</w:t>
      </w:r>
    </w:p>
    <w:p>
      <w:pPr>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第十条</w:t>
      </w:r>
      <w:r>
        <w:rPr>
          <w:rFonts w:ascii="仿宋_GB2312" w:eastAsia="仿宋_GB2312"/>
          <w:b/>
          <w:color w:val="000000"/>
          <w:kern w:val="0"/>
          <w:sz w:val="32"/>
          <w:szCs w:val="32"/>
        </w:rPr>
        <w:t xml:space="preserve"> </w:t>
      </w:r>
      <w:r>
        <w:rPr>
          <w:rFonts w:hint="eastAsia" w:ascii="仿宋_GB2312" w:eastAsia="仿宋_GB2312"/>
          <w:color w:val="000000"/>
          <w:kern w:val="0"/>
          <w:sz w:val="32"/>
          <w:szCs w:val="32"/>
        </w:rPr>
        <w:t>甲方依照相关法律、法规、政策及双方约定，享有以下权利：</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（一）对乙方入住、退出等情况进行登记管理；</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（二）对该房屋使用情况进行监督检查，并及时将情况录入档案；</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（三</w:t>
      </w:r>
      <w:r>
        <w:rPr>
          <w:rFonts w:ascii="仿宋_GB2312" w:eastAsia="仿宋_GB2312"/>
          <w:color w:val="000000"/>
          <w:kern w:val="0"/>
          <w:sz w:val="32"/>
          <w:szCs w:val="32"/>
        </w:rPr>
        <w:t>)</w:t>
      </w:r>
      <w:r>
        <w:rPr>
          <w:rFonts w:hint="eastAsia" w:ascii="仿宋_GB2312" w:eastAsia="仿宋_GB2312"/>
          <w:color w:val="000000"/>
          <w:kern w:val="0"/>
          <w:sz w:val="32"/>
          <w:szCs w:val="32"/>
        </w:rPr>
        <w:t>法律、法规与政策规定的其他权利。</w:t>
      </w:r>
    </w:p>
    <w:p>
      <w:pPr>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第十一条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乙方依照相关法律、法规、政策及双方约定，享有以下权利：</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（一）依法享有租赁合同存续期间对该房屋的正常使用权；</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（二）依照法定程序，对甲方的日常监督管理行为提出意见和建议。</w:t>
      </w:r>
    </w:p>
    <w:p>
      <w:pPr>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第十二条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有下列情形之一的，本合同终止：</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（一）发生不可抗力，合同无法履行的，自通知送达对方之日起，本合同终止；</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（二）政府征用、收购、收回或拆除该房屋的，自相关政府做出行政决定之日起，本合同终止。</w:t>
      </w:r>
    </w:p>
    <w:p>
      <w:pPr>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第十三条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承租人有下列行为之一的，解除租赁合同，收回公共租赁住房：</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（一）采取提供虚假证明材料等方式取得公共租赁住房的；</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（二）无正当理由连续</w:t>
      </w:r>
      <w:r>
        <w:rPr>
          <w:rFonts w:ascii="仿宋_GB2312" w:eastAsia="仿宋_GB2312"/>
          <w:color w:val="000000"/>
          <w:kern w:val="0"/>
          <w:sz w:val="32"/>
          <w:szCs w:val="32"/>
        </w:rPr>
        <w:t>3</w:t>
      </w:r>
      <w:r>
        <w:rPr>
          <w:rFonts w:hint="eastAsia" w:ascii="仿宋_GB2312" w:eastAsia="仿宋_GB2312"/>
          <w:color w:val="000000"/>
          <w:kern w:val="0"/>
          <w:sz w:val="32"/>
          <w:szCs w:val="32"/>
        </w:rPr>
        <w:t>个月以上未交房租，经催告仍不缴纳的；</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（三）无正当理由连续</w:t>
      </w:r>
      <w:r>
        <w:rPr>
          <w:rFonts w:ascii="仿宋_GB2312" w:eastAsia="仿宋_GB2312"/>
          <w:color w:val="000000"/>
          <w:kern w:val="0"/>
          <w:sz w:val="32"/>
          <w:szCs w:val="32"/>
        </w:rPr>
        <w:t>3</w:t>
      </w:r>
      <w:r>
        <w:rPr>
          <w:rFonts w:hint="eastAsia" w:ascii="仿宋_GB2312" w:eastAsia="仿宋_GB2312"/>
          <w:color w:val="000000"/>
          <w:kern w:val="0"/>
          <w:sz w:val="32"/>
          <w:szCs w:val="32"/>
        </w:rPr>
        <w:t>个月以上闲置公共租赁住房的；</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（四）转借、转租或擅自调换承租的公共租赁住房的；</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（五）擅自改变公共租赁住房用途的；</w:t>
      </w:r>
    </w:p>
    <w:p>
      <w:pPr>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（六）破坏所承租公共租赁住房主体及承重结构，配套设施和公共服务设施，或者擅自装修所承租的公共租赁住房，拒不恢复原状的；</w:t>
      </w:r>
    </w:p>
    <w:p>
      <w:pPr>
        <w:widowControl/>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（七）在公共租赁住房内从事违法犯罪活动的；</w:t>
      </w:r>
    </w:p>
    <w:p>
      <w:pPr>
        <w:widowControl/>
        <w:autoSpaceDE w:val="0"/>
        <w:spacing w:line="5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（八）其他违反国家、自治区法律法规和政策规定的。</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第十四条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租赁合同终止或解除后，乙方应在</w:t>
      </w:r>
      <w:r>
        <w:rPr>
          <w:rFonts w:ascii="仿宋_GB2312" w:eastAsia="仿宋_GB2312"/>
          <w:color w:val="000000"/>
          <w:kern w:val="0"/>
          <w:sz w:val="32"/>
          <w:szCs w:val="32"/>
        </w:rPr>
        <w:t>5</w:t>
      </w:r>
      <w:r>
        <w:rPr>
          <w:rFonts w:hint="eastAsia" w:ascii="仿宋_GB2312" w:eastAsia="仿宋_GB2312"/>
          <w:color w:val="000000"/>
          <w:kern w:val="0"/>
          <w:sz w:val="32"/>
          <w:szCs w:val="32"/>
        </w:rPr>
        <w:t>日内腾空该房屋，并通知甲方共同验房。甲方应在收到预约验房通知后的</w:t>
      </w:r>
      <w:r>
        <w:rPr>
          <w:rFonts w:ascii="仿宋_GB2312" w:eastAsia="仿宋_GB2312"/>
          <w:color w:val="000000"/>
          <w:kern w:val="0"/>
          <w:sz w:val="32"/>
          <w:szCs w:val="32"/>
        </w:rPr>
        <w:t>3</w:t>
      </w:r>
      <w:r>
        <w:rPr>
          <w:rFonts w:hint="eastAsia" w:ascii="仿宋_GB2312" w:eastAsia="仿宋_GB2312"/>
          <w:color w:val="000000"/>
          <w:kern w:val="0"/>
          <w:sz w:val="32"/>
          <w:szCs w:val="32"/>
        </w:rPr>
        <w:t>日内，按双方约定的时间共同验房。甲方经检查发现住房及设施有损坏或丢失，由乙方补齐。</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第十五条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租赁合同终止或解除后，乙方未按约定退房，或拒不退回该房屋的，甲方将按有关行政主管部门的市场指导租金标准计收其逾期期间的租金，并载入其个人诚信不良记录。</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第十六条</w:t>
      </w:r>
      <w:r>
        <w:rPr>
          <w:rFonts w:ascii="仿宋_GB2312" w:eastAsia="仿宋_GB2312"/>
          <w:b/>
          <w:color w:val="000000"/>
          <w:kern w:val="0"/>
          <w:sz w:val="32"/>
          <w:szCs w:val="32"/>
        </w:rPr>
        <w:t xml:space="preserve"> </w:t>
      </w:r>
      <w:r>
        <w:rPr>
          <w:rFonts w:hint="eastAsia" w:ascii="仿宋_GB2312" w:eastAsia="仿宋_GB2312"/>
          <w:color w:val="000000"/>
          <w:kern w:val="0"/>
          <w:sz w:val="32"/>
          <w:szCs w:val="32"/>
        </w:rPr>
        <w:t>本合同约定的各项条款，甲乙双方均须自觉履行，如出现违约情形的，违约方应承担相应的违约责任。</w:t>
      </w:r>
    </w:p>
    <w:p>
      <w:pPr>
        <w:widowControl/>
        <w:autoSpaceDE w:val="0"/>
        <w:spacing w:line="500" w:lineRule="exact"/>
        <w:ind w:firstLine="643" w:firstLineChars="200"/>
        <w:jc w:val="left"/>
        <w:rPr>
          <w:rFonts w:ascii="仿宋_GB2312" w:eastAsia="仿宋_GB2312"/>
          <w:kern w:val="0"/>
          <w:sz w:val="32"/>
          <w:szCs w:val="32"/>
        </w:rPr>
      </w:pPr>
      <w:r>
        <w:rPr>
          <w:rFonts w:hint="eastAsia" w:ascii="仿宋_GB2312" w:eastAsia="仿宋_GB2312"/>
          <w:b/>
          <w:color w:val="000000"/>
          <w:kern w:val="0"/>
          <w:sz w:val="32"/>
          <w:szCs w:val="32"/>
        </w:rPr>
        <w:t>第十七条</w:t>
      </w:r>
      <w:r>
        <w:rPr>
          <w:rFonts w:ascii="仿宋_GB2312" w:eastAsia="仿宋_GB2312"/>
          <w:kern w:val="0"/>
          <w:sz w:val="32"/>
          <w:szCs w:val="32"/>
        </w:rPr>
        <w:t xml:space="preserve"> </w:t>
      </w:r>
      <w:r>
        <w:rPr>
          <w:rFonts w:hint="eastAsia" w:ascii="仿宋_GB2312" w:eastAsia="仿宋_GB2312"/>
          <w:kern w:val="0"/>
          <w:sz w:val="32"/>
          <w:szCs w:val="32"/>
        </w:rPr>
        <w:t>甲、乙双方在履行本合同过程中发生争议时，由当事人双方协商解决；协商解决不成的，依法向阿合奇县人民法院提起法律诉讼。</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第十八条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本合同自双方签订之日起生效。</w:t>
      </w:r>
    </w:p>
    <w:p>
      <w:pPr>
        <w:widowControl/>
        <w:autoSpaceDE w:val="0"/>
        <w:spacing w:line="5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kern w:val="0"/>
          <w:sz w:val="32"/>
          <w:szCs w:val="32"/>
        </w:rPr>
        <w:t>第十九条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本合同一式二份，甲乙双方各执一份，均具有同等法律效力。</w:t>
      </w:r>
    </w:p>
    <w:p>
      <w:pPr>
        <w:widowControl/>
        <w:spacing w:line="516" w:lineRule="exact"/>
        <w:jc w:val="left"/>
        <w:rPr>
          <w:rFonts w:ascii="仿宋_GB2312" w:eastAsia="仿宋_GB2312"/>
          <w:color w:val="000000"/>
          <w:kern w:val="0"/>
          <w:sz w:val="32"/>
          <w:szCs w:val="32"/>
        </w:rPr>
      </w:pPr>
      <w:r>
        <w:rPr>
          <w:rFonts w:ascii="仿宋_GB2312" w:eastAsia="仿宋_GB2312"/>
          <w:color w:val="000000"/>
          <w:kern w:val="0"/>
          <w:sz w:val="32"/>
          <w:szCs w:val="32"/>
        </w:rPr>
        <w:t xml:space="preserve"> </w:t>
      </w:r>
    </w:p>
    <w:p>
      <w:pPr>
        <w:widowControl/>
        <w:spacing w:line="516" w:lineRule="exact"/>
        <w:jc w:val="left"/>
        <w:rPr>
          <w:rFonts w:ascii="仿宋_GB2312" w:eastAsia="仿宋_GB2312"/>
          <w:color w:val="000000"/>
          <w:spacing w:val="-20"/>
          <w:kern w:val="0"/>
          <w:sz w:val="32"/>
          <w:szCs w:val="32"/>
        </w:rPr>
      </w:pPr>
      <w:r>
        <w:rPr>
          <w:rFonts w:ascii="仿宋_GB2312" w:eastAsia="仿宋_GB2312"/>
          <w:color w:val="000000"/>
          <w:kern w:val="0"/>
          <w:sz w:val="32"/>
          <w:szCs w:val="32"/>
        </w:rPr>
        <w:t xml:space="preserve"> </w:t>
      </w:r>
      <w:r>
        <w:rPr>
          <w:rFonts w:hint="eastAsia" w:ascii="仿宋_GB2312" w:eastAsia="仿宋_GB2312"/>
          <w:color w:val="000000"/>
          <w:spacing w:val="-20"/>
          <w:kern w:val="0"/>
          <w:sz w:val="32"/>
          <w:szCs w:val="32"/>
        </w:rPr>
        <w:t>甲方（盖章）：</w:t>
      </w:r>
      <w:r>
        <w:rPr>
          <w:rFonts w:ascii="仿宋_GB2312" w:eastAsia="仿宋_GB2312"/>
          <w:color w:val="000000"/>
          <w:spacing w:val="-20"/>
          <w:kern w:val="0"/>
          <w:sz w:val="32"/>
          <w:szCs w:val="32"/>
        </w:rPr>
        <w:t xml:space="preserve">                              </w:t>
      </w:r>
      <w:r>
        <w:rPr>
          <w:rFonts w:hint="eastAsia" w:ascii="仿宋_GB2312" w:eastAsia="仿宋_GB2312"/>
          <w:color w:val="000000"/>
          <w:spacing w:val="-20"/>
          <w:kern w:val="0"/>
          <w:sz w:val="32"/>
          <w:szCs w:val="32"/>
        </w:rPr>
        <w:t>乙方（签字或盖章）：</w:t>
      </w:r>
    </w:p>
    <w:p>
      <w:pPr>
        <w:widowControl/>
        <w:spacing w:line="516" w:lineRule="exact"/>
        <w:jc w:val="left"/>
        <w:rPr>
          <w:rFonts w:ascii="仿宋_GB2312" w:eastAsia="仿宋_GB2312"/>
          <w:color w:val="000000"/>
          <w:spacing w:val="-20"/>
          <w:kern w:val="0"/>
          <w:sz w:val="32"/>
          <w:szCs w:val="32"/>
        </w:rPr>
      </w:pPr>
    </w:p>
    <w:p>
      <w:pPr>
        <w:widowControl/>
        <w:spacing w:line="516" w:lineRule="exact"/>
        <w:jc w:val="left"/>
        <w:rPr>
          <w:rFonts w:ascii="仿宋_GB2312" w:eastAsia="仿宋_GB2312"/>
          <w:color w:val="000000"/>
          <w:spacing w:val="-20"/>
          <w:kern w:val="0"/>
          <w:sz w:val="32"/>
          <w:szCs w:val="32"/>
        </w:rPr>
      </w:pPr>
      <w:r>
        <w:rPr>
          <w:rFonts w:ascii="仿宋_GB2312" w:eastAsia="仿宋_GB2312"/>
          <w:color w:val="000000"/>
          <w:spacing w:val="-20"/>
          <w:kern w:val="0"/>
          <w:sz w:val="32"/>
          <w:szCs w:val="32"/>
        </w:rPr>
        <w:t xml:space="preserve"> </w:t>
      </w:r>
      <w:r>
        <w:rPr>
          <w:rFonts w:hint="eastAsia" w:ascii="仿宋_GB2312" w:eastAsia="仿宋_GB2312"/>
          <w:color w:val="000000"/>
          <w:spacing w:val="-20"/>
          <w:kern w:val="0"/>
          <w:sz w:val="32"/>
          <w:szCs w:val="32"/>
        </w:rPr>
        <w:t>法定代表人（授权代理人）：</w:t>
      </w:r>
      <w:r>
        <w:rPr>
          <w:rFonts w:ascii="仿宋_GB2312" w:eastAsia="仿宋_GB2312"/>
          <w:color w:val="000000"/>
          <w:spacing w:val="-20"/>
          <w:kern w:val="0"/>
          <w:sz w:val="32"/>
          <w:szCs w:val="32"/>
        </w:rPr>
        <w:t xml:space="preserve">                </w:t>
      </w:r>
      <w:r>
        <w:rPr>
          <w:rFonts w:hint="eastAsia" w:ascii="仿宋_GB2312" w:eastAsia="仿宋_GB2312"/>
          <w:color w:val="000000"/>
          <w:spacing w:val="-20"/>
          <w:kern w:val="0"/>
          <w:sz w:val="32"/>
          <w:szCs w:val="32"/>
        </w:rPr>
        <w:t>委托代理人：</w:t>
      </w:r>
    </w:p>
    <w:p>
      <w:pPr>
        <w:widowControl/>
        <w:spacing w:line="516" w:lineRule="exact"/>
        <w:jc w:val="left"/>
        <w:rPr>
          <w:rFonts w:ascii="仿宋_GB2312" w:eastAsia="仿宋_GB2312"/>
          <w:color w:val="000000"/>
          <w:kern w:val="0"/>
          <w:sz w:val="32"/>
          <w:szCs w:val="32"/>
        </w:rPr>
      </w:pPr>
      <w:r>
        <w:rPr>
          <w:rFonts w:ascii="仿宋_GB2312" w:eastAsia="仿宋_GB2312"/>
          <w:color w:val="000000"/>
          <w:kern w:val="0"/>
          <w:sz w:val="32"/>
          <w:szCs w:val="32"/>
        </w:rPr>
        <w:t xml:space="preserve"> </w:t>
      </w:r>
    </w:p>
    <w:p>
      <w:r>
        <w:rPr>
          <w:rFonts w:hint="eastAsia" w:ascii="仿宋_GB2312" w:eastAsia="仿宋_GB2312"/>
          <w:color w:val="000000"/>
          <w:kern w:val="0"/>
          <w:sz w:val="32"/>
          <w:szCs w:val="32"/>
        </w:rPr>
        <w:t>签字日期：</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年</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月</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日</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签字日期：</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年</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月</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452F9"/>
    <w:rsid w:val="1954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2023-03-10T05:38:00Z</dcterms:created>
  <dc:creator>admin</dc:creator>
  <cp:lastModifiedBy>admin</cp:lastModifiedBy>
  <dcterms:modified xsi:type="dcterms:W3CDTF">2023-03-10T05:41:31Z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D3BF0DBB3F6E45EF80B44FD263C41E6A</vt:lpwstr>
  </property>
</Properties>
</file>