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4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widowControl/>
        <w:spacing w:line="564" w:lineRule="exact"/>
        <w:ind w:firstLine="360" w:firstLineChars="100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 xml:space="preserve"> </w:t>
      </w:r>
    </w:p>
    <w:p>
      <w:pPr>
        <w:widowControl/>
        <w:spacing w:line="564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阿合奇县行政服务中心行政许可</w:t>
      </w:r>
    </w:p>
    <w:p>
      <w:pPr>
        <w:widowControl/>
        <w:spacing w:line="564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事项目录（96项）</w:t>
      </w:r>
    </w:p>
    <w:tbl>
      <w:tblPr>
        <w:tblStyle w:val="4"/>
        <w:tblW w:w="88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417"/>
        <w:gridCol w:w="780"/>
        <w:gridCol w:w="62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</w:rPr>
              <w:t>序</w:t>
            </w:r>
          </w:p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</w:rPr>
              <w:t>单位</w:t>
            </w:r>
          </w:p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</w:rPr>
              <w:t>事项（项）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</w:p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</w:rPr>
              <w:t>行政许可事项名称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发改委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权限内企业投资项目登记事项。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公安局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6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1.民用爆炸物品运输许可；2.权限内举办群众性文化活动的许可；3.开办旅馆业备案；4.大陆居民往来台湾通行证和签注签发；5.旅馆业特种行业许可证核发；6.互联网上网服务营业场所信息网络安全审核。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民政局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3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1.社会团体成立、变更、注销管理；2.收养登记的审批；3.民办非企业单位登记。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司法局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2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1.法律援助申请审批；2.对基层法律服务工作者执业核准。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财政局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中介机构从事会计代理记账业务审批。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自然资源局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4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</w:rPr>
              <w:t>1.三类矿产采矿权的新立、延续、变更、注销；2.不动产登记；3.权限内城市规划建设项目选址审批；4.权限内建设用地规划许可审批。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住建局</w:t>
            </w:r>
          </w:p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（人防办）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9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城市道路占用、挖掘的许可；2.商品房预售许可；3.建筑施工的许可；4.权限内燃气设施改动审批；5.燃气经营者改动市政燃气设施审批；6.建设工程消防设计审核；7.建设工程竣工消防验收；8.权限内拆除单独修建的人民防空的审批；9.权限内修建防空地下室的审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交通运输局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3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占用、挖掘公路、公路用地或者使公路线路改线审批；2.跨越、穿越公路及公路用地范围内架设、埋设管线、电缆等设施，或者利用公路桥梁、公路隧道、涵洞铺设电缆等设施许可；3.公路建筑控制区内埋设管线、电缆等设施许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水利局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4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1.取用水许可；2.河道采砂许可；3.凿井方案的核准；4.权限内河道管理范围内工程设施建设的位置和界限的审批。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农业农村局（畜牧兽医局）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12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农作物种子生产经营许可证核发；2.兽药经营许可证核发；3.动物防疫条件合格证核发；4动物及动物产品检疫合格证核发；5.动物诊疗许可证核发；6.生鲜乳收购证许可；7.生鲜乳准运证明核发；8.拖拉机驾驶培训学校、驾驶培训班资格认定；9.拖拉机和联合收割机登记；10.大型工程机械设备牌证核发；11.拖拉机和联合收割机驾驶证行驶证核发；12.拖拉机和联合收割机行驶证核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文化体育广播电视和</w:t>
            </w:r>
          </w:p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旅游局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9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autoSpaceDE w:val="0"/>
              <w:spacing w:before="0" w:beforeAutospacing="0" w:after="0" w:afterAutospacing="0" w:line="320" w:lineRule="exact"/>
              <w:jc w:val="both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.娱乐场所从事娱乐场所经营活动审批；2.文物保护单位原址保护措施审批；3.安装卫星广播电视地面接收设施的许可；4.互联网上网服务经营场所经营单位设立审批；5.经营高危险性体育项目的许可；6.广播电台、电视台设立、终止审批；7.举办健身气功活动及设立站点审批；8.电影放映单位设立、变更业务范围或者兼并、合并、分立审批；9.旅行社经营许可证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卫生健康</w:t>
            </w:r>
          </w:p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委员会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 xml:space="preserve">11       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公共场所卫生许可(除饭馆、咖啡馆、酒吧、茶座等)；2.饮用水供水单位卫生许可；3.医疗机构设置审批（含港澳台）；4.医务人员公开淋病、梅毒、麻风病、艾滋病病人和艾滋病病原携带者及其家属的姓名、住址和个人病史的审批；5.放射源诊疗技术和医用辐射机构许可；6.再生育指标的审批；7.护士执业注册；8.职业卫生安全许可（子项名称：不涉及中央和自治区企业的职业卫生安全许可）；9.计划生育服务机构设立许可；10.计划生育服务人员执业证书的核发；11.医疗机构执业登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应急管理局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公众聚集场所投入使用或者开业前的消防安全检查核准。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市场监督</w:t>
            </w:r>
          </w:p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管理局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 xml:space="preserve">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企业核准登记（含设立、变更、注销事项）；2.农民专业合作社核准登记（设立、变更、注销事项）；3.个体工商户核准登记（含设立、变更、注销事项）；4.二类医疗器械经营备案；5.权限内核发药品零售企业GSP认证证书；6.食品（含保健食品）经营许可（含新开、变更、换发补发和注销事项）；7.核发食品生产许可（含变更、换发补发和注销事项）；8.特种设备使用登记；9.计量器具强制检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林业和</w:t>
            </w:r>
          </w:p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草原局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4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1.木材运输许可证的核发；2.林木采伐许可证核发；3.权限内捕猎非国家重点保护野生动物猎捕证的审批；4.权限内临时占用草原的审批。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生态环境局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3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1.建设项目环境影响评价登记表的审批；2.排放污染物的许可；3.县城夜间建设工地施工作业许可。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宣传部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2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1.音像制品零售经营、出租许可；2.出版物零售单位和个体工商户设立、变更审批。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编办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权限内事业单位法人登记。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残联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开办盲人保健按摩机构资格认定。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统战部</w:t>
            </w:r>
          </w:p>
          <w:p>
            <w:pPr>
              <w:autoSpaceDE w:val="0"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（民宗局）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3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1.生产经营清真食品的许可；2.宗教教职人员资格证的核发；3.维修清真寺审批。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21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运管局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4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 xml:space="preserve">1.机动车驾驶员经营资格许可；2.道路客运经营许可；3.道路运输站（场）经营许可 ；4.道路货物运输经营许可（道路危险货物除外）。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22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路政局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3</w:t>
            </w:r>
          </w:p>
        </w:tc>
        <w:tc>
          <w:tcPr>
            <w:tcW w:w="6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1.铁轮车、履带车和其他可能损害路面的机具在国省道、管辖范围内专用道路上行驶的许可；2.公路用地范围内设置公路标志以外的其它标志许可；3.除跨省、自治区、直辖市和疆内跨州、市(地)超限（超重）运输车辆行驶公路审批外其它项目的审批。</w:t>
            </w:r>
          </w:p>
        </w:tc>
      </w:tr>
    </w:tbl>
    <w:p>
      <w:pPr>
        <w:pStyle w:val="2"/>
        <w:widowControl/>
        <w:autoSpaceDE w:val="0"/>
        <w:spacing w:before="0" w:beforeAutospacing="0" w:after="0" w:afterAutospacing="0" w:line="520" w:lineRule="exact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KK TZA1">
    <w:panose1 w:val="020B0904040702060204"/>
    <w:charset w:val="00"/>
    <w:family w:val="swiss"/>
    <w:pitch w:val="default"/>
    <w:sig w:usb0="00006001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F0E38"/>
    <w:multiLevelType w:val="multilevel"/>
    <w:tmpl w:val="768F0E38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0D93"/>
    <w:rsid w:val="09120D9A"/>
    <w:rsid w:val="10C810E7"/>
    <w:rsid w:val="2C1A5EF7"/>
    <w:rsid w:val="2EDC417A"/>
    <w:rsid w:val="382315E7"/>
    <w:rsid w:val="43560146"/>
    <w:rsid w:val="43DB52A0"/>
    <w:rsid w:val="4EE53D27"/>
    <w:rsid w:val="578A526B"/>
    <w:rsid w:val="70725B36"/>
    <w:rsid w:val="7A2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Administrator.USER-20170812IU</dc:creator>
  <cp:lastModifiedBy>Administrator</cp:lastModifiedBy>
  <dcterms:modified xsi:type="dcterms:W3CDTF">2019-09-11T03:57:58Z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