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56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widowControl/>
        <w:autoSpaceDE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</w:t>
      </w:r>
    </w:p>
    <w:p>
      <w:pPr>
        <w:widowControl/>
        <w:autoSpaceDE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取消、变更的行政许可事项目录（2项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）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jc w:val="center"/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一、文化体育广播电视和旅游局（1项）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1.拍摄县级文物保护单位审批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取消</w:t>
      </w:r>
      <w:r>
        <w:rPr>
          <w:rFonts w:hint="eastAsia" w:ascii="仿宋_GB2312" w:eastAsia="仿宋_GB2312"/>
          <w:color w:val="000000"/>
          <w:kern w:val="2"/>
          <w:sz w:val="32"/>
          <w:szCs w:val="32"/>
          <w:shd w:val="clear" w:color="auto" w:fill="FFFFFF"/>
        </w:rPr>
        <w:t>依据：《关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于取消中央指定地方实施审批事项的决定》（新政发〔2016〕111号）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二、道路运输管理局（1项）</w:t>
      </w:r>
    </w:p>
    <w:p>
      <w:pPr>
        <w:widowControl/>
        <w:autoSpaceDE w:val="0"/>
        <w:spacing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1.机动车维修经营许可</w:t>
      </w:r>
    </w:p>
    <w:p>
      <w:pPr>
        <w:widowControl/>
        <w:autoSpaceDE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取消依据：《国务院关于取消一批行政许可事项的决定》（国发〔2018〕28号）和自治区道路运输管理局《关于贯彻落实交通运输部&lt;关于公布两项运输行政许可事项取消后事中事后监管措施的公告&gt;的通知》（新运维驾〔2018〕34号），将机动车维修经营许可变更为备案。</w:t>
      </w:r>
    </w:p>
    <w:p>
      <w:pPr>
        <w:widowControl/>
        <w:autoSpaceDE w:val="0"/>
        <w:spacing w:line="560" w:lineRule="exact"/>
        <w:ind w:firstLine="640" w:firstLineChars="200"/>
        <w:rPr>
          <w:rFonts w:hint="eastAsia"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KK TZA1">
    <w:panose1 w:val="020B0904040702060204"/>
    <w:charset w:val="00"/>
    <w:family w:val="swiss"/>
    <w:pitch w:val="default"/>
    <w:sig w:usb0="00006001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0D93"/>
    <w:rsid w:val="2EDC417A"/>
    <w:rsid w:val="382315E7"/>
    <w:rsid w:val="43560146"/>
    <w:rsid w:val="43DB52A0"/>
    <w:rsid w:val="4EE53D27"/>
    <w:rsid w:val="578A526B"/>
    <w:rsid w:val="70725B36"/>
    <w:rsid w:val="7A2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Administrator.USER-20170812IU</dc:creator>
  <cp:lastModifiedBy>Administrator</cp:lastModifiedBy>
  <dcterms:modified xsi:type="dcterms:W3CDTF">2019-09-11T03:55:42Z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