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4" w:lineRule="exact"/>
        <w:jc w:val="both"/>
        <w:textAlignment w:val="auto"/>
        <w:outlineLvl w:val="9"/>
        <w:rPr>
          <w:rFonts w:hint="eastAsia" w:ascii="黑体" w:hAnsi="黑体" w:eastAsia="黑体" w:cs="黑体"/>
          <w:color w:val="000000" w:themeColor="text1"/>
          <w:sz w:val="32"/>
          <w:szCs w:val="32"/>
          <w:u w:val="none"/>
          <w:lang w:val="en-US" w:eastAsia="zh-CN"/>
          <w14:textFill>
            <w14:solidFill>
              <w14:schemeClr w14:val="tx1"/>
            </w14:solidFill>
          </w14:textFill>
        </w:rPr>
      </w:pPr>
      <w:r>
        <w:rPr>
          <w:rFonts w:hint="eastAsia" w:ascii="黑体" w:hAnsi="黑体" w:eastAsia="黑体" w:cs="黑体"/>
          <w:color w:val="000000" w:themeColor="text1"/>
          <w:sz w:val="32"/>
          <w:szCs w:val="32"/>
          <w:u w:val="none"/>
          <w:lang w:val="en-US" w:eastAsia="zh-CN"/>
          <w14:textFill>
            <w14:solidFill>
              <w14:schemeClr w14:val="tx1"/>
            </w14:solidFill>
          </w14:textFill>
        </w:rPr>
        <w:t>附件2：</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4" w:lineRule="exact"/>
        <w:jc w:val="center"/>
        <w:textAlignment w:val="auto"/>
        <w:outlineLvl w:val="9"/>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t>工作建议清单</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4" w:lineRule="exact"/>
        <w:jc w:val="center"/>
        <w:textAlignment w:val="auto"/>
        <w:outlineLvl w:val="9"/>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4" w:lineRule="exact"/>
        <w:ind w:firstLine="632" w:firstLineChars="200"/>
        <w:jc w:val="left"/>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cs="方正仿宋_GBK"/>
          <w:color w:val="000000" w:themeColor="text1"/>
          <w:kern w:val="2"/>
          <w:sz w:val="32"/>
          <w:szCs w:val="32"/>
          <w:lang w:val="en-US" w:eastAsia="zh-CN" w:bidi="ar-SA"/>
          <w14:textFill>
            <w14:solidFill>
              <w14:schemeClr w14:val="tx1"/>
            </w14:solidFill>
          </w14:textFill>
        </w:rPr>
        <w:t>一、</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各部门执法检查人员对企业存在的风险辨识、高危作业审批、安全生产费用提取和使用、应急演练等法律法规和相关行业标准规范的要求掌握还不够全面，动态检查发现企业存在的安全隐患和问题还有差距。</w:t>
      </w:r>
    </w:p>
    <w:p>
      <w:pPr>
        <w:pStyle w:val="3"/>
        <w:keepNext w:val="0"/>
        <w:keepLines w:val="0"/>
        <w:pageBreakBefore w:val="0"/>
        <w:widowControl/>
        <w:shd w:val="clear" w:color="auto" w:fill="FFFFFF"/>
        <w:kinsoku/>
        <w:wordWrap/>
        <w:overflowPunct/>
        <w:topLinePunct w:val="0"/>
        <w:autoSpaceDE/>
        <w:autoSpaceDN/>
        <w:bidi w:val="0"/>
        <w:adjustRightInd/>
        <w:snapToGrid/>
        <w:spacing w:line="524" w:lineRule="exact"/>
        <w:ind w:firstLine="632" w:firstLineChars="200"/>
        <w:jc w:val="both"/>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cs="方正仿宋_GBK"/>
          <w:color w:val="000000" w:themeColor="text1"/>
          <w:kern w:val="2"/>
          <w:sz w:val="32"/>
          <w:szCs w:val="32"/>
          <w:lang w:val="en-US" w:eastAsia="zh-CN" w:bidi="ar-SA"/>
          <w14:textFill>
            <w14:solidFill>
              <w14:schemeClr w14:val="tx1"/>
            </w14:solidFill>
          </w14:textFill>
        </w:rPr>
        <w:t>二、</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县各行业主管部门要认真履行安全监管职责，加强有限空间作业安全监管，督促各方严格落实安全法律法规和标准规范，规范市场秩序，违法转包、分包、挂靠以及严肃查处不具备资质施工等非法违法行为，对不符合安全生产条件的单位坚决清除出市场。对高危作业风险意识不足、风险管控措施不落实、盲目自信、冒险作业、冒险抢险等突出问题的，要责令相关责任单位坚决停工整改。各部门要进一步完善联防联控机制，健全多部门协同预警发布和响应处置机制，提升事故应急处置能力。</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4" w:lineRule="exact"/>
        <w:ind w:firstLine="632" w:firstLineChars="200"/>
        <w:jc w:val="left"/>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cs="方正仿宋_GBK"/>
          <w:color w:val="000000" w:themeColor="text1"/>
          <w:kern w:val="2"/>
          <w:sz w:val="32"/>
          <w:szCs w:val="32"/>
          <w:lang w:val="en-US" w:eastAsia="zh-CN" w:bidi="ar-SA"/>
          <w14:textFill>
            <w14:solidFill>
              <w14:schemeClr w14:val="tx1"/>
            </w14:solidFill>
          </w14:textFill>
        </w:rPr>
        <w:t>三、</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各乡（镇）</w:t>
      </w:r>
      <w:r>
        <w:rPr>
          <w:rFonts w:hint="eastAsia" w:ascii="方正仿宋_GBK" w:hAnsi="方正仿宋_GBK" w:cs="方正仿宋_GBK"/>
          <w:color w:val="000000" w:themeColor="text1"/>
          <w:kern w:val="2"/>
          <w:sz w:val="32"/>
          <w:szCs w:val="32"/>
          <w:lang w:val="en-US" w:eastAsia="zh-CN" w:bidi="ar-SA"/>
          <w14:textFill>
            <w14:solidFill>
              <w14:schemeClr w14:val="tx1"/>
            </w14:solidFill>
          </w14:textFill>
        </w:rPr>
        <w:t>场</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各行业主管部门、各生产经营单位要深刻汲取“7·14”G219线阿合奇县至八盘水磨公路建设项目一标段一分部三工区预制桥梁场机械伤人事故教训，全面做好安全生产特别是有限空间作业的安全监管工作，要针对暴露出的突出问题，专题进行研究，落实各项安全责任。要持续开展安全生产专项整治，突出重点行业领域，明确各部门整治职责和任务分工，全面推动安全监管水平进一步提升，确保安全生产形势稳定，切实保障人民群众生命财产安全。</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4" w:lineRule="exact"/>
        <w:jc w:val="left"/>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bookmarkStart w:id="0" w:name="_GoBack"/>
      <w:bookmarkEnd w:id="0"/>
    </w:p>
    <w:sectPr>
      <w:pgSz w:w="11906" w:h="16838"/>
      <w:pgMar w:top="2098" w:right="1531" w:bottom="1984" w:left="1531"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MDY2NmE3Njc4NWNiYzdjM2QxM2E5NDczZmYyMTcifQ=="/>
  </w:docVars>
  <w:rsids>
    <w:rsidRoot w:val="00000000"/>
    <w:rsid w:val="0254655A"/>
    <w:rsid w:val="02A2492C"/>
    <w:rsid w:val="0C5C3FF5"/>
    <w:rsid w:val="0E29621E"/>
    <w:rsid w:val="132E6C36"/>
    <w:rsid w:val="1BAA4B54"/>
    <w:rsid w:val="1E0C1579"/>
    <w:rsid w:val="1FADBB3F"/>
    <w:rsid w:val="229F3E98"/>
    <w:rsid w:val="24DE7BB8"/>
    <w:rsid w:val="25C302D4"/>
    <w:rsid w:val="27895B59"/>
    <w:rsid w:val="28054891"/>
    <w:rsid w:val="2B3D4449"/>
    <w:rsid w:val="2C2700F1"/>
    <w:rsid w:val="375724B4"/>
    <w:rsid w:val="39196820"/>
    <w:rsid w:val="3BBB4B79"/>
    <w:rsid w:val="3BE7D713"/>
    <w:rsid w:val="3F633557"/>
    <w:rsid w:val="3FCB23DD"/>
    <w:rsid w:val="3FFDE0CB"/>
    <w:rsid w:val="46D97A65"/>
    <w:rsid w:val="4BDA532D"/>
    <w:rsid w:val="4C7F5C54"/>
    <w:rsid w:val="4C947E69"/>
    <w:rsid w:val="4F613AED"/>
    <w:rsid w:val="4FAEB2AD"/>
    <w:rsid w:val="4FEEC953"/>
    <w:rsid w:val="5014667E"/>
    <w:rsid w:val="55FD758F"/>
    <w:rsid w:val="561F7505"/>
    <w:rsid w:val="56716437"/>
    <w:rsid w:val="56A41FED"/>
    <w:rsid w:val="57974352"/>
    <w:rsid w:val="57CD94E9"/>
    <w:rsid w:val="59BB3395"/>
    <w:rsid w:val="5B2D7555"/>
    <w:rsid w:val="5DEF0FCB"/>
    <w:rsid w:val="5EA909C9"/>
    <w:rsid w:val="5EFF53AD"/>
    <w:rsid w:val="5FFF0079"/>
    <w:rsid w:val="630B2899"/>
    <w:rsid w:val="6367066A"/>
    <w:rsid w:val="63926082"/>
    <w:rsid w:val="64F2653D"/>
    <w:rsid w:val="66553F82"/>
    <w:rsid w:val="6C8F9618"/>
    <w:rsid w:val="6EE25A7E"/>
    <w:rsid w:val="737A877A"/>
    <w:rsid w:val="73FDEB5D"/>
    <w:rsid w:val="79D10B6F"/>
    <w:rsid w:val="7C3A2F88"/>
    <w:rsid w:val="7CBE701A"/>
    <w:rsid w:val="7D575E60"/>
    <w:rsid w:val="7DFBB093"/>
    <w:rsid w:val="7E2B3BF0"/>
    <w:rsid w:val="7E7E1087"/>
    <w:rsid w:val="7E8953A2"/>
    <w:rsid w:val="7EEEEA86"/>
    <w:rsid w:val="7FDF907D"/>
    <w:rsid w:val="7FEBCB68"/>
    <w:rsid w:val="927ED95F"/>
    <w:rsid w:val="9FF7A340"/>
    <w:rsid w:val="B1DA8B53"/>
    <w:rsid w:val="BFD678C6"/>
    <w:rsid w:val="CBBF2089"/>
    <w:rsid w:val="CFBE7136"/>
    <w:rsid w:val="DBBF123A"/>
    <w:rsid w:val="DFED3278"/>
    <w:rsid w:val="DFF38E10"/>
    <w:rsid w:val="E2FB7D7F"/>
    <w:rsid w:val="E7FF1ADD"/>
    <w:rsid w:val="E97EFE40"/>
    <w:rsid w:val="F6DF8802"/>
    <w:rsid w:val="F6F76096"/>
    <w:rsid w:val="F97B7198"/>
    <w:rsid w:val="FB9E81B1"/>
    <w:rsid w:val="FD0FFDC9"/>
    <w:rsid w:val="FDFD3A6E"/>
    <w:rsid w:val="FEF93898"/>
    <w:rsid w:val="FF351E32"/>
    <w:rsid w:val="FFDFFB8B"/>
    <w:rsid w:val="FFFF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方正仿宋_GBK" w:eastAsia="方正仿宋_GBK" w:cstheme="minorBidi"/>
      <w:kern w:val="2"/>
      <w:sz w:val="32"/>
      <w:szCs w:val="32"/>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2023-09-29T05:10:00Z</dcterms:created>
  <dc:creator>Administrator</dc:creator>
  <cp:lastModifiedBy>admin</cp:lastModifiedBy>
  <cp:lastPrinted>2023-10-30T02:46:00Z</cp:lastPrinted>
  <dcterms:modified xsi:type="dcterms:W3CDTF">2013-04-07T17:46:58Z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144A2A14AC2D48B1A92294295FAE4E8A</vt:lpwstr>
  </property>
</Properties>
</file>